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BF9EA" w14:textId="38A9C995" w:rsidR="00722516" w:rsidRDefault="00722516" w:rsidP="00722516">
      <w:pPr>
        <w:spacing w:line="360" w:lineRule="auto"/>
        <w:jc w:val="both"/>
        <w:rPr>
          <w:b/>
          <w:sz w:val="28"/>
        </w:rPr>
      </w:pPr>
      <w:r w:rsidRPr="00171F2C">
        <w:rPr>
          <w:b/>
          <w:sz w:val="28"/>
        </w:rPr>
        <w:t xml:space="preserve">GUIDE TO </w:t>
      </w:r>
      <w:r w:rsidR="00C615E2">
        <w:rPr>
          <w:b/>
          <w:sz w:val="28"/>
        </w:rPr>
        <w:t>THE GAS-PHASE</w:t>
      </w:r>
      <w:r w:rsidR="00C615E2" w:rsidRPr="00171F2C">
        <w:rPr>
          <w:b/>
          <w:sz w:val="28"/>
        </w:rPr>
        <w:t xml:space="preserve"> </w:t>
      </w:r>
      <w:r w:rsidRPr="00171F2C">
        <w:rPr>
          <w:b/>
          <w:sz w:val="28"/>
        </w:rPr>
        <w:t xml:space="preserve">DATASHEETS </w:t>
      </w:r>
    </w:p>
    <w:p w14:paraId="23BF64DE" w14:textId="77777777" w:rsidR="00722516" w:rsidRDefault="00722516" w:rsidP="00722516">
      <w:pPr>
        <w:spacing w:line="360" w:lineRule="auto"/>
        <w:jc w:val="both"/>
        <w:rPr>
          <w:b/>
          <w:sz w:val="28"/>
        </w:rPr>
      </w:pPr>
    </w:p>
    <w:p w14:paraId="008D70D8" w14:textId="42BD3FA1" w:rsidR="00722516" w:rsidRPr="00171F2C" w:rsidRDefault="00722516" w:rsidP="00722516">
      <w:pPr>
        <w:spacing w:line="360" w:lineRule="auto"/>
        <w:jc w:val="both"/>
        <w:rPr>
          <w:b/>
          <w:sz w:val="28"/>
        </w:rPr>
      </w:pPr>
      <w:r>
        <w:rPr>
          <w:b/>
          <w:sz w:val="28"/>
        </w:rPr>
        <w:t>IUPAC Task Group for Atmospheric Chemical Kinetic Data Evaluation</w:t>
      </w:r>
    </w:p>
    <w:p w14:paraId="4D2EB9ED" w14:textId="77777777" w:rsidR="00722516" w:rsidRDefault="00722516" w:rsidP="00722516">
      <w:pPr>
        <w:spacing w:line="360" w:lineRule="auto"/>
        <w:jc w:val="both"/>
        <w:rPr>
          <w:b/>
        </w:rPr>
      </w:pPr>
    </w:p>
    <w:p w14:paraId="3C74A0C7" w14:textId="77777777" w:rsidR="00C615E2" w:rsidRPr="00C615E2" w:rsidRDefault="00C615E2" w:rsidP="00C615E2">
      <w:pPr>
        <w:autoSpaceDE w:val="0"/>
        <w:autoSpaceDN w:val="0"/>
        <w:adjustRightInd w:val="0"/>
        <w:spacing w:line="360" w:lineRule="auto"/>
        <w:rPr>
          <w:b/>
          <w:szCs w:val="24"/>
        </w:rPr>
      </w:pPr>
      <w:r w:rsidRPr="00C615E2">
        <w:rPr>
          <w:b/>
          <w:szCs w:val="24"/>
        </w:rPr>
        <w:t>1 Introduction</w:t>
      </w:r>
    </w:p>
    <w:p w14:paraId="6148D100" w14:textId="77777777" w:rsidR="00C615E2" w:rsidRPr="00C615E2" w:rsidRDefault="00C615E2" w:rsidP="00C615E2">
      <w:pPr>
        <w:autoSpaceDE w:val="0"/>
        <w:autoSpaceDN w:val="0"/>
        <w:adjustRightInd w:val="0"/>
        <w:spacing w:line="360" w:lineRule="auto"/>
        <w:rPr>
          <w:szCs w:val="24"/>
        </w:rPr>
      </w:pPr>
    </w:p>
    <w:p w14:paraId="1EA058CB" w14:textId="3C29D6B3" w:rsidR="00D7347F" w:rsidRDefault="00C615E2" w:rsidP="00911A06">
      <w:pPr>
        <w:autoSpaceDE w:val="0"/>
        <w:autoSpaceDN w:val="0"/>
        <w:adjustRightInd w:val="0"/>
        <w:spacing w:line="360" w:lineRule="auto"/>
        <w:rPr>
          <w:szCs w:val="24"/>
        </w:rPr>
      </w:pPr>
      <w:r>
        <w:rPr>
          <w:szCs w:val="24"/>
        </w:rPr>
        <w:t>In the mid-</w:t>
      </w:r>
      <w:r w:rsidRPr="00C615E2">
        <w:rPr>
          <w:szCs w:val="24"/>
        </w:rPr>
        <w:t>1970s it was appreciated that there was a need for the establishment of an international panel to produce a set of critically evaluated rate parameters for reactions of interest for atmospheric chemistry. To this end the CODATA Task Group on Chemical Kinetics, under the auspices of the International Council of Scientific Unions (ICSU), was constituted in 1977, and tasked to produce an evaluation of relevant, available kinetic and photochemical data. The first evaluation by this international committee was published in J. Phys. Chem. Ref. Data in 1980 (Baulch et al., 1980), followed by Supplements in 1982 (Baulch et al., 1982) and 1984 (Baulch et al., 1984). In 1986 the IUPAC Subcommittee on Data Evaluation superseded the original CODATA Task Group for Atmospheric Chemistry, and the Subcommittee has continued its data evaluation program with Supplements published in 1989 (Atkinson et al., 1989), 1992 (Atkinson et al., 1992), 1997 (Atkinson et al., 1997a), 1997 (Atkinson et al., 1997b), 1999 (Atkinson et al., 1999), and 2000 (Atkinson et al., 2000). Following the last of these reports, Supplement VIII (Atkinson et al., 2000), the evaluation has continued to be updated and published on the worldwide web (http://iupac.pole-ether.fr</w:t>
      </w:r>
      <w:r w:rsidR="00F478DA">
        <w:rPr>
          <w:szCs w:val="24"/>
        </w:rPr>
        <w:t>)</w:t>
      </w:r>
      <w:r w:rsidRPr="00C615E2">
        <w:rPr>
          <w:szCs w:val="24"/>
        </w:rPr>
        <w:t xml:space="preserve">. Since 2005 the IUPAC Task Group on Atmospheric Chemical Kinetic Data Evaluation has extended its gas-phase evaluation work to produce recommendations for essential parameters, which can be used to calculate the rates of heterogeneous and aqueous-phase reactions of trace gases in the atmosphere. The IUPAC website hosts an interactive data base with a search facility and implemented hyperlinks between the summary table and the data sheets, both of which can be downloaded as individual PDF files. To enhance the accessibility of this updated material to the scientific community, the evaluation is being published as a series of articles in Atmospheric Chemistry and Physics (Atkinson et al., 2004, 2006, 2007, 2008; Crowley et al., 2010; Ammann et al., 2013). </w:t>
      </w:r>
    </w:p>
    <w:p w14:paraId="09678686" w14:textId="77777777" w:rsidR="00C615E2" w:rsidRPr="008F6176" w:rsidRDefault="00C615E2" w:rsidP="00C615E2">
      <w:pPr>
        <w:autoSpaceDE w:val="0"/>
        <w:autoSpaceDN w:val="0"/>
        <w:adjustRightInd w:val="0"/>
        <w:spacing w:line="360" w:lineRule="auto"/>
        <w:rPr>
          <w:szCs w:val="24"/>
        </w:rPr>
      </w:pPr>
    </w:p>
    <w:p w14:paraId="087B1786" w14:textId="56170BF7" w:rsidR="00D7347F" w:rsidRPr="008F6176" w:rsidRDefault="00C615E2" w:rsidP="004A12B4">
      <w:pPr>
        <w:autoSpaceDE w:val="0"/>
        <w:autoSpaceDN w:val="0"/>
        <w:adjustRightInd w:val="0"/>
        <w:spacing w:line="360" w:lineRule="auto"/>
        <w:rPr>
          <w:b/>
          <w:bCs/>
          <w:szCs w:val="24"/>
        </w:rPr>
      </w:pPr>
      <w:r>
        <w:rPr>
          <w:b/>
          <w:bCs/>
          <w:szCs w:val="24"/>
        </w:rPr>
        <w:t>2</w:t>
      </w:r>
      <w:r w:rsidR="00D7347F" w:rsidRPr="008F6176">
        <w:rPr>
          <w:b/>
          <w:bCs/>
          <w:szCs w:val="24"/>
        </w:rPr>
        <w:t xml:space="preserve"> Guide to the </w:t>
      </w:r>
      <w:r w:rsidR="00722516">
        <w:rPr>
          <w:b/>
          <w:bCs/>
          <w:szCs w:val="24"/>
        </w:rPr>
        <w:t xml:space="preserve">gas-phase </w:t>
      </w:r>
      <w:r w:rsidR="00D7347F" w:rsidRPr="008F6176">
        <w:rPr>
          <w:b/>
          <w:bCs/>
          <w:szCs w:val="24"/>
        </w:rPr>
        <w:t>data sheets</w:t>
      </w:r>
    </w:p>
    <w:p w14:paraId="754236DC" w14:textId="77777777" w:rsidR="00D7347F" w:rsidRPr="008F6176" w:rsidRDefault="00D7347F" w:rsidP="004A12B4">
      <w:pPr>
        <w:autoSpaceDE w:val="0"/>
        <w:autoSpaceDN w:val="0"/>
        <w:adjustRightInd w:val="0"/>
        <w:spacing w:line="360" w:lineRule="auto"/>
        <w:rPr>
          <w:b/>
          <w:bCs/>
          <w:szCs w:val="24"/>
        </w:rPr>
      </w:pPr>
    </w:p>
    <w:p w14:paraId="083F8532" w14:textId="17695608" w:rsidR="00D7347F" w:rsidRPr="008F6176" w:rsidRDefault="00D7347F" w:rsidP="0004376B">
      <w:pPr>
        <w:autoSpaceDE w:val="0"/>
        <w:autoSpaceDN w:val="0"/>
        <w:adjustRightInd w:val="0"/>
        <w:spacing w:line="360" w:lineRule="auto"/>
        <w:jc w:val="both"/>
        <w:rPr>
          <w:szCs w:val="24"/>
        </w:rPr>
      </w:pPr>
      <w:r w:rsidRPr="008F6176">
        <w:rPr>
          <w:szCs w:val="24"/>
        </w:rPr>
        <w:lastRenderedPageBreak/>
        <w:t xml:space="preserve">The data sheets </w:t>
      </w:r>
      <w:r w:rsidR="0000391D" w:rsidRPr="008F6176">
        <w:rPr>
          <w:szCs w:val="24"/>
        </w:rPr>
        <w:t xml:space="preserve">covering gas-phase reactions </w:t>
      </w:r>
      <w:r w:rsidRPr="008F6176">
        <w:rPr>
          <w:szCs w:val="24"/>
        </w:rPr>
        <w:t>are principally of two types: (i) those for individual thermal reactions and (ii) those for the individual photochemical reactions.</w:t>
      </w:r>
    </w:p>
    <w:p w14:paraId="07E5789A" w14:textId="77777777" w:rsidR="00D7347F" w:rsidRPr="008F6176" w:rsidRDefault="00D7347F" w:rsidP="004A12B4">
      <w:pPr>
        <w:autoSpaceDE w:val="0"/>
        <w:autoSpaceDN w:val="0"/>
        <w:adjustRightInd w:val="0"/>
        <w:spacing w:line="360" w:lineRule="auto"/>
        <w:rPr>
          <w:szCs w:val="24"/>
        </w:rPr>
      </w:pPr>
    </w:p>
    <w:p w14:paraId="09507095" w14:textId="7B89B9D8" w:rsidR="00D7347F" w:rsidRPr="0089131B" w:rsidRDefault="00C615E2" w:rsidP="004A12B4">
      <w:pPr>
        <w:autoSpaceDE w:val="0"/>
        <w:autoSpaceDN w:val="0"/>
        <w:adjustRightInd w:val="0"/>
        <w:spacing w:line="360" w:lineRule="auto"/>
        <w:rPr>
          <w:b/>
          <w:szCs w:val="24"/>
        </w:rPr>
      </w:pPr>
      <w:r>
        <w:rPr>
          <w:b/>
          <w:szCs w:val="24"/>
        </w:rPr>
        <w:t>2</w:t>
      </w:r>
      <w:r w:rsidR="00D7347F" w:rsidRPr="0089131B">
        <w:rPr>
          <w:b/>
          <w:szCs w:val="24"/>
        </w:rPr>
        <w:t>.1 Thermal reactions</w:t>
      </w:r>
    </w:p>
    <w:p w14:paraId="6DFBC64A" w14:textId="77777777" w:rsidR="00D7347F" w:rsidRPr="008F6176" w:rsidRDefault="00D7347F" w:rsidP="004A12B4">
      <w:pPr>
        <w:autoSpaceDE w:val="0"/>
        <w:autoSpaceDN w:val="0"/>
        <w:adjustRightInd w:val="0"/>
        <w:spacing w:line="360" w:lineRule="auto"/>
        <w:rPr>
          <w:szCs w:val="24"/>
        </w:rPr>
      </w:pPr>
    </w:p>
    <w:p w14:paraId="42BD1130" w14:textId="48173D2F" w:rsidR="00D7347F" w:rsidRPr="008F6176" w:rsidRDefault="00D7347F" w:rsidP="004F37CC">
      <w:pPr>
        <w:autoSpaceDE w:val="0"/>
        <w:autoSpaceDN w:val="0"/>
        <w:adjustRightInd w:val="0"/>
        <w:spacing w:line="360" w:lineRule="auto"/>
        <w:jc w:val="both"/>
        <w:rPr>
          <w:szCs w:val="24"/>
        </w:rPr>
      </w:pPr>
      <w:r w:rsidRPr="008F6176">
        <w:rPr>
          <w:szCs w:val="24"/>
        </w:rPr>
        <w:t>The data sheets begin with a statement of the reactions including all pathways which are considered feasible. This is followed by the corresponding enthalpy changes at 298 K, calculated from the enthalpies of formation. The available kinetic data on the reactions are summarized</w:t>
      </w:r>
      <w:r w:rsidR="008F6176">
        <w:rPr>
          <w:szCs w:val="24"/>
        </w:rPr>
        <w:t xml:space="preserve"> </w:t>
      </w:r>
      <w:r w:rsidRPr="008F6176">
        <w:rPr>
          <w:szCs w:val="24"/>
        </w:rPr>
        <w:t>under two headings: (i) Absolute Rate Coefficients, and (ii) Relative Rate Coefficients. Under these headings,</w:t>
      </w:r>
      <w:r w:rsidR="004F37CC" w:rsidRPr="008F6176">
        <w:rPr>
          <w:szCs w:val="24"/>
        </w:rPr>
        <w:t xml:space="preserve"> </w:t>
      </w:r>
      <w:r w:rsidRPr="008F6176">
        <w:rPr>
          <w:szCs w:val="24"/>
        </w:rPr>
        <w:t xml:space="preserve">we </w:t>
      </w:r>
      <w:r w:rsidR="00B869EC">
        <w:rPr>
          <w:szCs w:val="24"/>
        </w:rPr>
        <w:t>list the published experimental data</w:t>
      </w:r>
      <w:r w:rsidRPr="008F6176">
        <w:rPr>
          <w:szCs w:val="24"/>
        </w:rPr>
        <w:t>. Under both of the headings above, the data are presented as absolute rate coefficients. If the temperature coefficient has been measured, the results are given in a temperature dependent form over a stated temperature range. For bimolecular reactions, the temperature dependence is usually expressed in the normal Arrhenius form,</w:t>
      </w:r>
      <w:r w:rsidRPr="008F6176">
        <w:rPr>
          <w:i/>
          <w:iCs/>
          <w:szCs w:val="24"/>
        </w:rPr>
        <w:t xml:space="preserve"> k</w:t>
      </w:r>
      <w:r w:rsidR="00F478DA">
        <w:rPr>
          <w:i/>
          <w:iCs/>
          <w:szCs w:val="24"/>
        </w:rPr>
        <w:t xml:space="preserve"> </w:t>
      </w:r>
      <w:r w:rsidRPr="008F6176">
        <w:rPr>
          <w:szCs w:val="24"/>
        </w:rPr>
        <w:t>=</w:t>
      </w:r>
      <w:r w:rsidR="00F478DA">
        <w:rPr>
          <w:szCs w:val="24"/>
        </w:rPr>
        <w:t xml:space="preserve"> </w:t>
      </w:r>
      <w:r w:rsidRPr="008F6176">
        <w:rPr>
          <w:szCs w:val="24"/>
        </w:rPr>
        <w:t>A exp(−B/</w:t>
      </w:r>
      <w:r w:rsidRPr="008F6176">
        <w:rPr>
          <w:i/>
          <w:iCs/>
          <w:szCs w:val="24"/>
        </w:rPr>
        <w:t>T</w:t>
      </w:r>
      <w:r w:rsidRPr="008F6176">
        <w:rPr>
          <w:szCs w:val="24"/>
        </w:rPr>
        <w:t xml:space="preserve"> ), where B</w:t>
      </w:r>
      <w:r w:rsidR="00F478DA">
        <w:rPr>
          <w:szCs w:val="24"/>
        </w:rPr>
        <w:t xml:space="preserve"> </w:t>
      </w:r>
      <w:r w:rsidRPr="008F6176">
        <w:rPr>
          <w:szCs w:val="24"/>
        </w:rPr>
        <w:t>=</w:t>
      </w:r>
      <w:r w:rsidR="00F478DA">
        <w:rPr>
          <w:szCs w:val="24"/>
        </w:rPr>
        <w:t xml:space="preserve"> </w:t>
      </w:r>
      <w:r w:rsidRPr="00700BA7">
        <w:rPr>
          <w:i/>
          <w:szCs w:val="24"/>
        </w:rPr>
        <w:t>E</w:t>
      </w:r>
      <w:r w:rsidRPr="008F6176">
        <w:rPr>
          <w:szCs w:val="24"/>
        </w:rPr>
        <w:t>/R. For a few bimolecular reactions, we have listed temperature dependences in alternative form</w:t>
      </w:r>
      <w:r w:rsidR="008F6176">
        <w:rPr>
          <w:szCs w:val="24"/>
        </w:rPr>
        <w:t>s such as</w:t>
      </w:r>
      <w:r w:rsidRPr="008F6176">
        <w:rPr>
          <w:szCs w:val="24"/>
        </w:rPr>
        <w:t xml:space="preserve"> </w:t>
      </w:r>
      <w:r w:rsidR="00414AC8" w:rsidRPr="00DF42AA">
        <w:rPr>
          <w:i/>
          <w:szCs w:val="24"/>
        </w:rPr>
        <w:t>k</w:t>
      </w:r>
      <w:r w:rsidR="00414AC8">
        <w:rPr>
          <w:szCs w:val="24"/>
        </w:rPr>
        <w:t xml:space="preserve"> = C</w:t>
      </w:r>
      <w:r w:rsidR="00414AC8" w:rsidRPr="00414AC8">
        <w:rPr>
          <w:szCs w:val="24"/>
        </w:rPr>
        <w:t>(</w:t>
      </w:r>
      <w:r w:rsidR="00414AC8" w:rsidRPr="00DF42AA">
        <w:rPr>
          <w:i/>
          <w:szCs w:val="24"/>
        </w:rPr>
        <w:t>T</w:t>
      </w:r>
      <w:r w:rsidR="00414AC8" w:rsidRPr="00414AC8">
        <w:rPr>
          <w:szCs w:val="24"/>
        </w:rPr>
        <w:t>/298</w:t>
      </w:r>
      <w:r w:rsidR="00286DC7">
        <w:rPr>
          <w:szCs w:val="24"/>
        </w:rPr>
        <w:t xml:space="preserve"> K</w:t>
      </w:r>
      <w:r w:rsidR="00414AC8" w:rsidRPr="00414AC8">
        <w:rPr>
          <w:szCs w:val="24"/>
        </w:rPr>
        <w:t>)</w:t>
      </w:r>
      <w:r w:rsidR="00414AC8" w:rsidRPr="00DF42AA">
        <w:rPr>
          <w:szCs w:val="24"/>
          <w:vertAlign w:val="superscript"/>
        </w:rPr>
        <w:t>n</w:t>
      </w:r>
      <w:r w:rsidR="00414AC8">
        <w:rPr>
          <w:szCs w:val="24"/>
          <w:vertAlign w:val="superscript"/>
        </w:rPr>
        <w:t xml:space="preserve"> </w:t>
      </w:r>
      <w:r w:rsidR="00414AC8" w:rsidRPr="00414AC8">
        <w:rPr>
          <w:szCs w:val="24"/>
        </w:rPr>
        <w:t>exp(-</w:t>
      </w:r>
      <w:r w:rsidR="00414AC8">
        <w:rPr>
          <w:szCs w:val="24"/>
        </w:rPr>
        <w:t>D</w:t>
      </w:r>
      <w:r w:rsidR="00414AC8" w:rsidRPr="00414AC8">
        <w:rPr>
          <w:szCs w:val="24"/>
        </w:rPr>
        <w:t>/</w:t>
      </w:r>
      <w:r w:rsidR="00414AC8" w:rsidRPr="00DF42AA">
        <w:rPr>
          <w:i/>
          <w:szCs w:val="24"/>
        </w:rPr>
        <w:t>T</w:t>
      </w:r>
      <w:r w:rsidR="00414AC8" w:rsidRPr="00414AC8">
        <w:rPr>
          <w:szCs w:val="24"/>
        </w:rPr>
        <w:t>)</w:t>
      </w:r>
      <w:r w:rsidR="00414AC8">
        <w:rPr>
          <w:szCs w:val="24"/>
        </w:rPr>
        <w:t xml:space="preserve"> or  </w:t>
      </w:r>
      <w:r w:rsidR="00414AC8" w:rsidRPr="00DF42AA">
        <w:rPr>
          <w:i/>
          <w:szCs w:val="24"/>
        </w:rPr>
        <w:t>k</w:t>
      </w:r>
      <w:r w:rsidR="00414AC8">
        <w:rPr>
          <w:szCs w:val="24"/>
        </w:rPr>
        <w:t xml:space="preserve"> = E</w:t>
      </w:r>
      <w:r w:rsidR="00414AC8" w:rsidRPr="00DF42AA">
        <w:rPr>
          <w:i/>
          <w:szCs w:val="24"/>
        </w:rPr>
        <w:t>T</w:t>
      </w:r>
      <w:r w:rsidR="00414AC8" w:rsidRPr="00DF42AA">
        <w:rPr>
          <w:szCs w:val="24"/>
          <w:vertAlign w:val="superscript"/>
        </w:rPr>
        <w:t>2</w:t>
      </w:r>
      <w:r w:rsidR="00414AC8" w:rsidRPr="00414AC8">
        <w:rPr>
          <w:szCs w:val="24"/>
        </w:rPr>
        <w:t>exp(-</w:t>
      </w:r>
      <w:r w:rsidR="00414AC8">
        <w:rPr>
          <w:szCs w:val="24"/>
        </w:rPr>
        <w:t>F</w:t>
      </w:r>
      <w:r w:rsidR="00414AC8" w:rsidRPr="00414AC8">
        <w:rPr>
          <w:szCs w:val="24"/>
        </w:rPr>
        <w:t>/</w:t>
      </w:r>
      <w:r w:rsidR="00414AC8" w:rsidRPr="00DF42AA">
        <w:rPr>
          <w:i/>
          <w:szCs w:val="24"/>
        </w:rPr>
        <w:t>T</w:t>
      </w:r>
      <w:r w:rsidR="00414AC8" w:rsidRPr="00414AC8">
        <w:rPr>
          <w:szCs w:val="24"/>
        </w:rPr>
        <w:t>)</w:t>
      </w:r>
      <w:r w:rsidR="00414AC8">
        <w:rPr>
          <w:szCs w:val="24"/>
        </w:rPr>
        <w:t xml:space="preserve"> cm</w:t>
      </w:r>
      <w:r w:rsidR="00414AC8" w:rsidRPr="00DF42AA">
        <w:rPr>
          <w:szCs w:val="24"/>
          <w:vertAlign w:val="superscript"/>
        </w:rPr>
        <w:t>3</w:t>
      </w:r>
      <w:r w:rsidR="00414AC8">
        <w:rPr>
          <w:szCs w:val="24"/>
        </w:rPr>
        <w:t xml:space="preserve"> molecule</w:t>
      </w:r>
      <w:r w:rsidR="00414AC8" w:rsidRPr="00DF42AA">
        <w:rPr>
          <w:szCs w:val="24"/>
          <w:vertAlign w:val="superscript"/>
        </w:rPr>
        <w:t>-1</w:t>
      </w:r>
      <w:r w:rsidR="00414AC8">
        <w:rPr>
          <w:szCs w:val="24"/>
        </w:rPr>
        <w:t xml:space="preserve"> s</w:t>
      </w:r>
      <w:r w:rsidR="00414AC8" w:rsidRPr="00DF42AA">
        <w:rPr>
          <w:szCs w:val="24"/>
          <w:vertAlign w:val="superscript"/>
        </w:rPr>
        <w:t>-1</w:t>
      </w:r>
      <w:r w:rsidR="00414AC8">
        <w:rPr>
          <w:szCs w:val="24"/>
        </w:rPr>
        <w:t xml:space="preserve"> </w:t>
      </w:r>
      <w:r w:rsidRPr="008F6176">
        <w:rPr>
          <w:szCs w:val="24"/>
        </w:rPr>
        <w:t>where the original</w:t>
      </w:r>
      <w:r w:rsidR="0000391D" w:rsidRPr="008F6176">
        <w:rPr>
          <w:szCs w:val="24"/>
        </w:rPr>
        <w:t xml:space="preserve"> </w:t>
      </w:r>
      <w:r w:rsidRPr="008F6176">
        <w:rPr>
          <w:szCs w:val="24"/>
        </w:rPr>
        <w:t xml:space="preserve">authors have found </w:t>
      </w:r>
      <w:r w:rsidR="00500B48">
        <w:rPr>
          <w:szCs w:val="24"/>
        </w:rPr>
        <w:t xml:space="preserve">that </w:t>
      </w:r>
      <w:r w:rsidR="00414AC8">
        <w:rPr>
          <w:szCs w:val="24"/>
        </w:rPr>
        <w:t>alternative expressions</w:t>
      </w:r>
      <w:r w:rsidR="008F6176" w:rsidRPr="008F6176">
        <w:rPr>
          <w:szCs w:val="24"/>
        </w:rPr>
        <w:t xml:space="preserve"> </w:t>
      </w:r>
      <w:r w:rsidRPr="008F6176">
        <w:rPr>
          <w:szCs w:val="24"/>
        </w:rPr>
        <w:t xml:space="preserve">give a better fit to the data. For pressure dependent combination and dissociation reactions, the non-Arrhenius temperature dependence is used. This is discussed more fully in a subsequent section of this </w:t>
      </w:r>
      <w:r w:rsidR="00F478DA">
        <w:rPr>
          <w:szCs w:val="24"/>
        </w:rPr>
        <w:t>guide</w:t>
      </w:r>
      <w:r w:rsidRPr="008F6176">
        <w:rPr>
          <w:szCs w:val="24"/>
        </w:rPr>
        <w:t>. Single temperature data are presented as such and wherever possible the rate coefficient at, or close to, 298</w:t>
      </w:r>
      <w:r w:rsidR="00193497" w:rsidRPr="008F6176">
        <w:rPr>
          <w:szCs w:val="24"/>
        </w:rPr>
        <w:t xml:space="preserve"> </w:t>
      </w:r>
      <w:r w:rsidRPr="008F6176">
        <w:rPr>
          <w:szCs w:val="24"/>
        </w:rPr>
        <w:t>K is quoted directly as measured by the original authors. This means that the listed rate coefficient at 298</w:t>
      </w:r>
      <w:r w:rsidR="00193497" w:rsidRPr="008F6176">
        <w:rPr>
          <w:szCs w:val="24"/>
        </w:rPr>
        <w:t xml:space="preserve"> </w:t>
      </w:r>
      <w:r w:rsidRPr="008F6176">
        <w:rPr>
          <w:szCs w:val="24"/>
        </w:rPr>
        <w:t>K may differ slightly from that calculated from the Arrhenius parameters determined by the same authors. Rate coefficients at 298</w:t>
      </w:r>
      <w:r w:rsidR="00193497" w:rsidRPr="008F6176">
        <w:rPr>
          <w:szCs w:val="24"/>
        </w:rPr>
        <w:t xml:space="preserve"> </w:t>
      </w:r>
      <w:r w:rsidRPr="008F6176">
        <w:rPr>
          <w:szCs w:val="24"/>
        </w:rPr>
        <w:t>K marked with an asterisk indicate that the value was calculated by extrapolation of a measured temperature range which did not include 298 K. The tables of data are supplemented by a series of comments summarizing the experimental details. The following list of abbreviations, relating to experimental techniques, is used in the Techniques and Comments sections:</w:t>
      </w:r>
    </w:p>
    <w:p w14:paraId="6A49294A" w14:textId="77777777" w:rsidR="00D7347F" w:rsidRPr="008F6176" w:rsidRDefault="00D7347F" w:rsidP="004A12B4">
      <w:pPr>
        <w:autoSpaceDE w:val="0"/>
        <w:autoSpaceDN w:val="0"/>
        <w:adjustRightInd w:val="0"/>
        <w:spacing w:line="360" w:lineRule="auto"/>
        <w:rPr>
          <w:szCs w:val="24"/>
        </w:rPr>
      </w:pPr>
    </w:p>
    <w:p w14:paraId="13C1E755" w14:textId="77777777" w:rsidR="00D7347F" w:rsidRPr="008F6176" w:rsidRDefault="00D7347F" w:rsidP="004A12B4">
      <w:pPr>
        <w:autoSpaceDE w:val="0"/>
        <w:autoSpaceDN w:val="0"/>
        <w:adjustRightInd w:val="0"/>
        <w:spacing w:line="360" w:lineRule="auto"/>
        <w:rPr>
          <w:szCs w:val="24"/>
        </w:rPr>
      </w:pPr>
      <w:r w:rsidRPr="008F6176">
        <w:rPr>
          <w:szCs w:val="24"/>
        </w:rPr>
        <w:t>A– absorption</w:t>
      </w:r>
    </w:p>
    <w:p w14:paraId="10D46D7E" w14:textId="77777777" w:rsidR="00D7347F" w:rsidRPr="008F6176" w:rsidRDefault="00D7347F" w:rsidP="004A12B4">
      <w:pPr>
        <w:autoSpaceDE w:val="0"/>
        <w:autoSpaceDN w:val="0"/>
        <w:adjustRightInd w:val="0"/>
        <w:spacing w:line="360" w:lineRule="auto"/>
        <w:rPr>
          <w:szCs w:val="24"/>
        </w:rPr>
      </w:pPr>
      <w:r w:rsidRPr="008F6176">
        <w:rPr>
          <w:szCs w:val="24"/>
        </w:rPr>
        <w:t>AS – absorption spectroscopy</w:t>
      </w:r>
    </w:p>
    <w:p w14:paraId="4079246F" w14:textId="77777777" w:rsidR="00D7347F" w:rsidRPr="008F6176" w:rsidRDefault="00D7347F" w:rsidP="004A12B4">
      <w:pPr>
        <w:autoSpaceDE w:val="0"/>
        <w:autoSpaceDN w:val="0"/>
        <w:adjustRightInd w:val="0"/>
        <w:spacing w:line="360" w:lineRule="auto"/>
        <w:rPr>
          <w:szCs w:val="24"/>
        </w:rPr>
      </w:pPr>
      <w:r w:rsidRPr="008F6176">
        <w:rPr>
          <w:szCs w:val="24"/>
        </w:rPr>
        <w:t>CCD – charge coupled detector</w:t>
      </w:r>
    </w:p>
    <w:p w14:paraId="02778FDE" w14:textId="5646F061" w:rsidR="00D7347F" w:rsidRPr="008F6176" w:rsidRDefault="00D7347F" w:rsidP="004A12B4">
      <w:pPr>
        <w:autoSpaceDE w:val="0"/>
        <w:autoSpaceDN w:val="0"/>
        <w:adjustRightInd w:val="0"/>
        <w:spacing w:line="360" w:lineRule="auto"/>
        <w:rPr>
          <w:szCs w:val="24"/>
        </w:rPr>
      </w:pPr>
      <w:r w:rsidRPr="008F6176">
        <w:rPr>
          <w:szCs w:val="24"/>
        </w:rPr>
        <w:t>CIMS – chemical ionization mass spectroscopy/</w:t>
      </w:r>
      <w:r w:rsidR="00B869EC" w:rsidRPr="008F6176">
        <w:rPr>
          <w:szCs w:val="24"/>
        </w:rPr>
        <w:t>spectrometr</w:t>
      </w:r>
      <w:r w:rsidR="00B869EC">
        <w:rPr>
          <w:szCs w:val="24"/>
        </w:rPr>
        <w:t>y</w:t>
      </w:r>
    </w:p>
    <w:p w14:paraId="3FD6ED73" w14:textId="77777777" w:rsidR="00D7347F" w:rsidRPr="008F6176" w:rsidRDefault="00D7347F" w:rsidP="004A12B4">
      <w:pPr>
        <w:autoSpaceDE w:val="0"/>
        <w:autoSpaceDN w:val="0"/>
        <w:adjustRightInd w:val="0"/>
        <w:spacing w:line="360" w:lineRule="auto"/>
        <w:rPr>
          <w:szCs w:val="24"/>
        </w:rPr>
      </w:pPr>
      <w:r w:rsidRPr="008F6176">
        <w:rPr>
          <w:szCs w:val="24"/>
        </w:rPr>
        <w:t>CL – chemiluminescence</w:t>
      </w:r>
    </w:p>
    <w:p w14:paraId="3360184B" w14:textId="77777777" w:rsidR="00D7347F" w:rsidRPr="008F6176" w:rsidRDefault="00D7347F" w:rsidP="004A12B4">
      <w:pPr>
        <w:autoSpaceDE w:val="0"/>
        <w:autoSpaceDN w:val="0"/>
        <w:adjustRightInd w:val="0"/>
        <w:spacing w:line="360" w:lineRule="auto"/>
        <w:rPr>
          <w:szCs w:val="24"/>
        </w:rPr>
      </w:pPr>
      <w:r w:rsidRPr="008F6176">
        <w:rPr>
          <w:szCs w:val="24"/>
        </w:rPr>
        <w:t>CRDS – cavity ring-down spectroscopy</w:t>
      </w:r>
    </w:p>
    <w:p w14:paraId="0890B29E" w14:textId="77777777" w:rsidR="00D7347F" w:rsidRPr="008F6176" w:rsidRDefault="00D7347F" w:rsidP="004A12B4">
      <w:pPr>
        <w:autoSpaceDE w:val="0"/>
        <w:autoSpaceDN w:val="0"/>
        <w:adjustRightInd w:val="0"/>
        <w:spacing w:line="360" w:lineRule="auto"/>
        <w:rPr>
          <w:szCs w:val="24"/>
        </w:rPr>
      </w:pPr>
      <w:r w:rsidRPr="008F6176">
        <w:rPr>
          <w:szCs w:val="24"/>
        </w:rPr>
        <w:lastRenderedPageBreak/>
        <w:t>DF – discharge flow</w:t>
      </w:r>
    </w:p>
    <w:p w14:paraId="322101CF" w14:textId="77777777" w:rsidR="00D7347F" w:rsidRPr="008F6176" w:rsidRDefault="00D7347F" w:rsidP="004A12B4">
      <w:pPr>
        <w:autoSpaceDE w:val="0"/>
        <w:autoSpaceDN w:val="0"/>
        <w:adjustRightInd w:val="0"/>
        <w:spacing w:line="360" w:lineRule="auto"/>
        <w:rPr>
          <w:szCs w:val="24"/>
        </w:rPr>
      </w:pPr>
      <w:r w:rsidRPr="008F6176">
        <w:rPr>
          <w:szCs w:val="24"/>
        </w:rPr>
        <w:t>EPR – electron paramagnetic resonance</w:t>
      </w:r>
    </w:p>
    <w:p w14:paraId="374F34B2" w14:textId="77777777" w:rsidR="00D7347F" w:rsidRPr="008F6176" w:rsidRDefault="00D7347F" w:rsidP="004A12B4">
      <w:pPr>
        <w:autoSpaceDE w:val="0"/>
        <w:autoSpaceDN w:val="0"/>
        <w:adjustRightInd w:val="0"/>
        <w:spacing w:line="360" w:lineRule="auto"/>
        <w:rPr>
          <w:szCs w:val="24"/>
        </w:rPr>
      </w:pPr>
      <w:r w:rsidRPr="008F6176">
        <w:rPr>
          <w:szCs w:val="24"/>
        </w:rPr>
        <w:t>F – flow system</w:t>
      </w:r>
    </w:p>
    <w:p w14:paraId="74A569FA" w14:textId="77777777" w:rsidR="00D7347F" w:rsidRPr="008F6176" w:rsidRDefault="00D7347F" w:rsidP="004A12B4">
      <w:pPr>
        <w:autoSpaceDE w:val="0"/>
        <w:autoSpaceDN w:val="0"/>
        <w:adjustRightInd w:val="0"/>
        <w:spacing w:line="360" w:lineRule="auto"/>
        <w:rPr>
          <w:szCs w:val="24"/>
        </w:rPr>
      </w:pPr>
      <w:r w:rsidRPr="008F6176">
        <w:rPr>
          <w:szCs w:val="24"/>
        </w:rPr>
        <w:t>FP – flash photolysis</w:t>
      </w:r>
    </w:p>
    <w:p w14:paraId="08DF8972" w14:textId="77777777" w:rsidR="00D7347F" w:rsidRPr="008F6176" w:rsidRDefault="00D7347F" w:rsidP="004A12B4">
      <w:pPr>
        <w:autoSpaceDE w:val="0"/>
        <w:autoSpaceDN w:val="0"/>
        <w:adjustRightInd w:val="0"/>
        <w:spacing w:line="360" w:lineRule="auto"/>
        <w:rPr>
          <w:szCs w:val="24"/>
        </w:rPr>
      </w:pPr>
      <w:r w:rsidRPr="008F6176">
        <w:rPr>
          <w:szCs w:val="24"/>
        </w:rPr>
        <w:t>FTIR – Fourier transform infrared</w:t>
      </w:r>
    </w:p>
    <w:p w14:paraId="02A88401" w14:textId="77777777" w:rsidR="00D7347F" w:rsidRPr="008F6176" w:rsidRDefault="00D7347F" w:rsidP="004A12B4">
      <w:pPr>
        <w:autoSpaceDE w:val="0"/>
        <w:autoSpaceDN w:val="0"/>
        <w:adjustRightInd w:val="0"/>
        <w:spacing w:line="360" w:lineRule="auto"/>
        <w:rPr>
          <w:szCs w:val="24"/>
        </w:rPr>
      </w:pPr>
      <w:r w:rsidRPr="008F6176">
        <w:rPr>
          <w:szCs w:val="24"/>
        </w:rPr>
        <w:t>FTS – Fourier transform spectroscopy</w:t>
      </w:r>
    </w:p>
    <w:p w14:paraId="15DCC693" w14:textId="77777777" w:rsidR="00D7347F" w:rsidRPr="008F6176" w:rsidRDefault="00D7347F" w:rsidP="004A12B4">
      <w:pPr>
        <w:autoSpaceDE w:val="0"/>
        <w:autoSpaceDN w:val="0"/>
        <w:adjustRightInd w:val="0"/>
        <w:spacing w:line="360" w:lineRule="auto"/>
        <w:rPr>
          <w:szCs w:val="24"/>
        </w:rPr>
      </w:pPr>
      <w:r w:rsidRPr="008F6176">
        <w:rPr>
          <w:szCs w:val="24"/>
        </w:rPr>
        <w:t>GC – gas chromatography/gas chromatographic</w:t>
      </w:r>
    </w:p>
    <w:p w14:paraId="51BAAF53" w14:textId="77777777" w:rsidR="00D7347F" w:rsidRPr="008F6176" w:rsidRDefault="00D7347F" w:rsidP="004A12B4">
      <w:pPr>
        <w:autoSpaceDE w:val="0"/>
        <w:autoSpaceDN w:val="0"/>
        <w:adjustRightInd w:val="0"/>
        <w:spacing w:line="360" w:lineRule="auto"/>
        <w:rPr>
          <w:szCs w:val="24"/>
        </w:rPr>
      </w:pPr>
      <w:r w:rsidRPr="008F6176">
        <w:rPr>
          <w:szCs w:val="24"/>
        </w:rPr>
        <w:t>HPLC – high-performance liquid chromatography</w:t>
      </w:r>
    </w:p>
    <w:p w14:paraId="01E4DD4C" w14:textId="77777777" w:rsidR="00D7347F" w:rsidRPr="008F6176" w:rsidRDefault="00D7347F" w:rsidP="004A12B4">
      <w:pPr>
        <w:autoSpaceDE w:val="0"/>
        <w:autoSpaceDN w:val="0"/>
        <w:adjustRightInd w:val="0"/>
        <w:spacing w:line="360" w:lineRule="auto"/>
        <w:rPr>
          <w:szCs w:val="24"/>
        </w:rPr>
      </w:pPr>
      <w:r w:rsidRPr="008F6176">
        <w:rPr>
          <w:szCs w:val="24"/>
        </w:rPr>
        <w:t>IR – infrared</w:t>
      </w:r>
    </w:p>
    <w:p w14:paraId="440A4D6E" w14:textId="77777777" w:rsidR="00D7347F" w:rsidRPr="008F6176" w:rsidRDefault="00D7347F" w:rsidP="004A12B4">
      <w:pPr>
        <w:autoSpaceDE w:val="0"/>
        <w:autoSpaceDN w:val="0"/>
        <w:adjustRightInd w:val="0"/>
        <w:spacing w:line="360" w:lineRule="auto"/>
        <w:rPr>
          <w:szCs w:val="24"/>
        </w:rPr>
      </w:pPr>
      <w:r w:rsidRPr="008F6176">
        <w:rPr>
          <w:szCs w:val="24"/>
        </w:rPr>
        <w:t>LIF – laser induced fluorescence</w:t>
      </w:r>
    </w:p>
    <w:p w14:paraId="5A493DDE" w14:textId="77777777" w:rsidR="00D7347F" w:rsidRPr="008F6176" w:rsidRDefault="00D7347F" w:rsidP="004A12B4">
      <w:pPr>
        <w:autoSpaceDE w:val="0"/>
        <w:autoSpaceDN w:val="0"/>
        <w:adjustRightInd w:val="0"/>
        <w:spacing w:line="360" w:lineRule="auto"/>
        <w:rPr>
          <w:szCs w:val="24"/>
        </w:rPr>
      </w:pPr>
      <w:r w:rsidRPr="008F6176">
        <w:rPr>
          <w:szCs w:val="24"/>
        </w:rPr>
        <w:t>LMR – laser magnetic resonance</w:t>
      </w:r>
    </w:p>
    <w:p w14:paraId="46D75460" w14:textId="77777777" w:rsidR="00D7347F" w:rsidRPr="008F6176" w:rsidRDefault="00D7347F" w:rsidP="004A12B4">
      <w:pPr>
        <w:autoSpaceDE w:val="0"/>
        <w:autoSpaceDN w:val="0"/>
        <w:adjustRightInd w:val="0"/>
        <w:spacing w:line="360" w:lineRule="auto"/>
        <w:rPr>
          <w:szCs w:val="24"/>
        </w:rPr>
      </w:pPr>
      <w:r w:rsidRPr="008F6176">
        <w:rPr>
          <w:szCs w:val="24"/>
        </w:rPr>
        <w:t>LP – laser photolysis</w:t>
      </w:r>
    </w:p>
    <w:p w14:paraId="4DCCC1D6" w14:textId="77777777" w:rsidR="00D7347F" w:rsidRPr="008F6176" w:rsidRDefault="00D7347F" w:rsidP="004A12B4">
      <w:pPr>
        <w:autoSpaceDE w:val="0"/>
        <w:autoSpaceDN w:val="0"/>
        <w:adjustRightInd w:val="0"/>
        <w:spacing w:line="360" w:lineRule="auto"/>
        <w:rPr>
          <w:szCs w:val="24"/>
        </w:rPr>
      </w:pPr>
      <w:r w:rsidRPr="008F6176">
        <w:rPr>
          <w:szCs w:val="24"/>
        </w:rPr>
        <w:t>MM – molecular modulation</w:t>
      </w:r>
    </w:p>
    <w:p w14:paraId="43351C36" w14:textId="77777777" w:rsidR="00D7347F" w:rsidRPr="008F6176" w:rsidRDefault="00D7347F" w:rsidP="004A12B4">
      <w:pPr>
        <w:autoSpaceDE w:val="0"/>
        <w:autoSpaceDN w:val="0"/>
        <w:adjustRightInd w:val="0"/>
        <w:spacing w:line="360" w:lineRule="auto"/>
        <w:rPr>
          <w:szCs w:val="24"/>
        </w:rPr>
      </w:pPr>
      <w:r w:rsidRPr="008F6176">
        <w:rPr>
          <w:szCs w:val="24"/>
        </w:rPr>
        <w:t>MS – mass spectrometry/mass spectrometric</w:t>
      </w:r>
    </w:p>
    <w:p w14:paraId="67882BEA" w14:textId="77777777" w:rsidR="00D7347F" w:rsidRPr="008F6176" w:rsidRDefault="00D7347F" w:rsidP="004A12B4">
      <w:pPr>
        <w:autoSpaceDE w:val="0"/>
        <w:autoSpaceDN w:val="0"/>
        <w:adjustRightInd w:val="0"/>
        <w:spacing w:line="360" w:lineRule="auto"/>
        <w:rPr>
          <w:szCs w:val="24"/>
        </w:rPr>
      </w:pPr>
      <w:r w:rsidRPr="008F6176">
        <w:rPr>
          <w:szCs w:val="24"/>
        </w:rPr>
        <w:t>P – steady state photolysis</w:t>
      </w:r>
    </w:p>
    <w:p w14:paraId="6E09AA37" w14:textId="77777777" w:rsidR="00D7347F" w:rsidRPr="008F6176" w:rsidRDefault="00D7347F" w:rsidP="004A12B4">
      <w:pPr>
        <w:autoSpaceDE w:val="0"/>
        <w:autoSpaceDN w:val="0"/>
        <w:adjustRightInd w:val="0"/>
        <w:spacing w:line="360" w:lineRule="auto"/>
        <w:rPr>
          <w:szCs w:val="24"/>
        </w:rPr>
      </w:pPr>
      <w:r w:rsidRPr="008F6176">
        <w:rPr>
          <w:szCs w:val="24"/>
        </w:rPr>
        <w:t>PLP – pulsed laser photolysis</w:t>
      </w:r>
    </w:p>
    <w:p w14:paraId="03D3E3A4" w14:textId="77777777" w:rsidR="00D7347F" w:rsidRPr="008F6176" w:rsidRDefault="00D7347F" w:rsidP="004A12B4">
      <w:pPr>
        <w:autoSpaceDE w:val="0"/>
        <w:autoSpaceDN w:val="0"/>
        <w:adjustRightInd w:val="0"/>
        <w:spacing w:line="360" w:lineRule="auto"/>
        <w:rPr>
          <w:szCs w:val="24"/>
        </w:rPr>
      </w:pPr>
      <w:r w:rsidRPr="008F6176">
        <w:rPr>
          <w:szCs w:val="24"/>
        </w:rPr>
        <w:t>PR – pulse radiolysis</w:t>
      </w:r>
    </w:p>
    <w:p w14:paraId="72D0AE2B" w14:textId="77777777" w:rsidR="00D7347F" w:rsidRPr="008F6176" w:rsidRDefault="00D7347F" w:rsidP="004A12B4">
      <w:pPr>
        <w:autoSpaceDE w:val="0"/>
        <w:autoSpaceDN w:val="0"/>
        <w:adjustRightInd w:val="0"/>
        <w:spacing w:line="360" w:lineRule="auto"/>
        <w:rPr>
          <w:szCs w:val="24"/>
        </w:rPr>
      </w:pPr>
      <w:r w:rsidRPr="008F6176">
        <w:rPr>
          <w:szCs w:val="24"/>
        </w:rPr>
        <w:t>RA – resonance absorption</w:t>
      </w:r>
    </w:p>
    <w:p w14:paraId="4AB68C2D" w14:textId="77777777" w:rsidR="00D7347F" w:rsidRPr="008F6176" w:rsidRDefault="00D7347F" w:rsidP="004A12B4">
      <w:pPr>
        <w:autoSpaceDE w:val="0"/>
        <w:autoSpaceDN w:val="0"/>
        <w:adjustRightInd w:val="0"/>
        <w:spacing w:line="360" w:lineRule="auto"/>
        <w:rPr>
          <w:szCs w:val="24"/>
        </w:rPr>
      </w:pPr>
      <w:r w:rsidRPr="008F6176">
        <w:rPr>
          <w:szCs w:val="24"/>
        </w:rPr>
        <w:t>RF – resonance fluorescence</w:t>
      </w:r>
    </w:p>
    <w:p w14:paraId="582C6B32" w14:textId="77777777" w:rsidR="00D7347F" w:rsidRPr="008F6176" w:rsidRDefault="00D7347F" w:rsidP="004A12B4">
      <w:pPr>
        <w:autoSpaceDE w:val="0"/>
        <w:autoSpaceDN w:val="0"/>
        <w:adjustRightInd w:val="0"/>
        <w:spacing w:line="360" w:lineRule="auto"/>
        <w:rPr>
          <w:szCs w:val="24"/>
        </w:rPr>
      </w:pPr>
      <w:r w:rsidRPr="008F6176">
        <w:rPr>
          <w:szCs w:val="24"/>
        </w:rPr>
        <w:t>RR – relative rate</w:t>
      </w:r>
    </w:p>
    <w:p w14:paraId="3B1936A1" w14:textId="77777777" w:rsidR="00D7347F" w:rsidRPr="008F6176" w:rsidRDefault="00D7347F" w:rsidP="004A12B4">
      <w:pPr>
        <w:autoSpaceDE w:val="0"/>
        <w:autoSpaceDN w:val="0"/>
        <w:adjustRightInd w:val="0"/>
        <w:spacing w:line="360" w:lineRule="auto"/>
        <w:rPr>
          <w:szCs w:val="24"/>
        </w:rPr>
      </w:pPr>
      <w:r w:rsidRPr="008F6176">
        <w:rPr>
          <w:szCs w:val="24"/>
        </w:rPr>
        <w:t>S – static system</w:t>
      </w:r>
    </w:p>
    <w:p w14:paraId="515193AE" w14:textId="77777777" w:rsidR="00D7347F" w:rsidRPr="008F6176" w:rsidRDefault="00D7347F" w:rsidP="004A12B4">
      <w:pPr>
        <w:autoSpaceDE w:val="0"/>
        <w:autoSpaceDN w:val="0"/>
        <w:adjustRightInd w:val="0"/>
        <w:spacing w:line="360" w:lineRule="auto"/>
        <w:rPr>
          <w:szCs w:val="24"/>
        </w:rPr>
      </w:pPr>
      <w:r w:rsidRPr="008F6176">
        <w:rPr>
          <w:szCs w:val="24"/>
        </w:rPr>
        <w:t>TDLS – tunable diode laser spectroscopy</w:t>
      </w:r>
    </w:p>
    <w:p w14:paraId="419B6835" w14:textId="77777777" w:rsidR="00D7347F" w:rsidRPr="008F6176" w:rsidRDefault="00D7347F" w:rsidP="004A12B4">
      <w:pPr>
        <w:autoSpaceDE w:val="0"/>
        <w:autoSpaceDN w:val="0"/>
        <w:adjustRightInd w:val="0"/>
        <w:spacing w:line="360" w:lineRule="auto"/>
        <w:rPr>
          <w:szCs w:val="24"/>
          <w:lang w:val="es-AR"/>
        </w:rPr>
      </w:pPr>
      <w:r w:rsidRPr="008F6176">
        <w:rPr>
          <w:szCs w:val="24"/>
          <w:lang w:val="es-AR"/>
        </w:rPr>
        <w:t>UV – ultraviolet</w:t>
      </w:r>
    </w:p>
    <w:p w14:paraId="01F9859C" w14:textId="77777777" w:rsidR="00D7347F" w:rsidRPr="008F6176" w:rsidRDefault="00D7347F" w:rsidP="004A12B4">
      <w:pPr>
        <w:autoSpaceDE w:val="0"/>
        <w:autoSpaceDN w:val="0"/>
        <w:adjustRightInd w:val="0"/>
        <w:spacing w:line="360" w:lineRule="auto"/>
        <w:rPr>
          <w:szCs w:val="24"/>
          <w:lang w:val="es-AR"/>
        </w:rPr>
      </w:pPr>
      <w:r w:rsidRPr="008F6176">
        <w:rPr>
          <w:szCs w:val="24"/>
          <w:lang w:val="es-AR"/>
        </w:rPr>
        <w:t>UVA – ultraviolet absorption</w:t>
      </w:r>
    </w:p>
    <w:p w14:paraId="5C8768AB" w14:textId="77777777" w:rsidR="00D7347F" w:rsidRPr="008F6176" w:rsidRDefault="00D7347F" w:rsidP="004A12B4">
      <w:pPr>
        <w:autoSpaceDE w:val="0"/>
        <w:autoSpaceDN w:val="0"/>
        <w:adjustRightInd w:val="0"/>
        <w:spacing w:line="360" w:lineRule="auto"/>
        <w:rPr>
          <w:szCs w:val="24"/>
          <w:lang w:val="es-AR"/>
        </w:rPr>
      </w:pPr>
      <w:r w:rsidRPr="008F6176">
        <w:rPr>
          <w:szCs w:val="24"/>
          <w:lang w:val="es-AR"/>
        </w:rPr>
        <w:t>VUVA – vacuum ultraviolet absorption</w:t>
      </w:r>
    </w:p>
    <w:p w14:paraId="51C74E66" w14:textId="77777777" w:rsidR="00D7347F" w:rsidRPr="008F6176" w:rsidRDefault="00D7347F" w:rsidP="004A12B4">
      <w:pPr>
        <w:autoSpaceDE w:val="0"/>
        <w:autoSpaceDN w:val="0"/>
        <w:adjustRightInd w:val="0"/>
        <w:spacing w:line="360" w:lineRule="auto"/>
        <w:rPr>
          <w:szCs w:val="24"/>
          <w:lang w:val="es-AR"/>
        </w:rPr>
      </w:pPr>
    </w:p>
    <w:p w14:paraId="4B26A5B5" w14:textId="77777777" w:rsidR="00A85C1F" w:rsidRDefault="00D7347F" w:rsidP="00B869EC">
      <w:pPr>
        <w:autoSpaceDE w:val="0"/>
        <w:autoSpaceDN w:val="0"/>
        <w:adjustRightInd w:val="0"/>
        <w:spacing w:line="360" w:lineRule="auto"/>
        <w:jc w:val="both"/>
        <w:rPr>
          <w:szCs w:val="24"/>
        </w:rPr>
      </w:pPr>
      <w:r w:rsidRPr="008F6176">
        <w:rPr>
          <w:szCs w:val="24"/>
        </w:rPr>
        <w:t xml:space="preserve">For measurements of relative rate coefficients, wherever possible the comments contain the actual measured ratio of rate coefficients together with the rate coefficient of the reference reaction used to calculate the absolute rate coefficient listed in the data table. The absolute value of the rate coefficient given in the table may be different from that reported by the original author owing to a different choice of rate coefficient of the reference reaction. Whenever possible the reference rate data are those preferred in the present evaluation. </w:t>
      </w:r>
    </w:p>
    <w:p w14:paraId="0E8D9AF3" w14:textId="77777777" w:rsidR="00A85C1F" w:rsidRDefault="00A85C1F" w:rsidP="00B869EC">
      <w:pPr>
        <w:autoSpaceDE w:val="0"/>
        <w:autoSpaceDN w:val="0"/>
        <w:adjustRightInd w:val="0"/>
        <w:spacing w:line="360" w:lineRule="auto"/>
        <w:jc w:val="both"/>
        <w:rPr>
          <w:szCs w:val="24"/>
        </w:rPr>
      </w:pPr>
    </w:p>
    <w:p w14:paraId="66178D92" w14:textId="4F65547F" w:rsidR="00D7347F" w:rsidRPr="008F6176" w:rsidRDefault="00B869EC" w:rsidP="00B869EC">
      <w:pPr>
        <w:autoSpaceDE w:val="0"/>
        <w:autoSpaceDN w:val="0"/>
        <w:adjustRightInd w:val="0"/>
        <w:spacing w:line="360" w:lineRule="auto"/>
        <w:jc w:val="both"/>
        <w:rPr>
          <w:szCs w:val="24"/>
        </w:rPr>
      </w:pPr>
      <w:r w:rsidRPr="00B869EC">
        <w:rPr>
          <w:szCs w:val="24"/>
        </w:rPr>
        <w:lastRenderedPageBreak/>
        <w:t xml:space="preserve">The </w:t>
      </w:r>
      <w:r w:rsidR="00784F69" w:rsidRPr="00B869EC">
        <w:rPr>
          <w:szCs w:val="24"/>
        </w:rPr>
        <w:t xml:space="preserve">preferred values </w:t>
      </w:r>
      <w:r w:rsidR="00F478DA">
        <w:rPr>
          <w:szCs w:val="24"/>
        </w:rPr>
        <w:t>in the datasheets</w:t>
      </w:r>
      <w:r w:rsidRPr="00B869EC">
        <w:rPr>
          <w:szCs w:val="24"/>
        </w:rPr>
        <w:t xml:space="preserve"> are based on </w:t>
      </w:r>
      <w:r w:rsidR="00784F69">
        <w:rPr>
          <w:szCs w:val="24"/>
        </w:rPr>
        <w:t xml:space="preserve">our </w:t>
      </w:r>
      <w:r w:rsidRPr="00B869EC">
        <w:rPr>
          <w:szCs w:val="24"/>
        </w:rPr>
        <w:t xml:space="preserve">consideration of </w:t>
      </w:r>
      <w:r w:rsidR="00784F69">
        <w:rPr>
          <w:szCs w:val="24"/>
        </w:rPr>
        <w:t xml:space="preserve">the </w:t>
      </w:r>
      <w:r w:rsidRPr="00B869EC">
        <w:rPr>
          <w:szCs w:val="24"/>
        </w:rPr>
        <w:t>suitability of experimental method</w:t>
      </w:r>
      <w:r w:rsidR="00784F69">
        <w:rPr>
          <w:szCs w:val="24"/>
        </w:rPr>
        <w:t xml:space="preserve"> and</w:t>
      </w:r>
      <w:r w:rsidRPr="00B869EC">
        <w:rPr>
          <w:szCs w:val="24"/>
        </w:rPr>
        <w:t xml:space="preserve"> coverage of </w:t>
      </w:r>
      <w:r w:rsidR="00784F69">
        <w:rPr>
          <w:szCs w:val="24"/>
        </w:rPr>
        <w:t xml:space="preserve">applicable </w:t>
      </w:r>
      <w:r w:rsidRPr="00B869EC">
        <w:rPr>
          <w:szCs w:val="24"/>
        </w:rPr>
        <w:t xml:space="preserve">parameter space </w:t>
      </w:r>
      <w:r w:rsidR="00A85C1F">
        <w:rPr>
          <w:szCs w:val="24"/>
        </w:rPr>
        <w:t>(</w:t>
      </w:r>
      <w:r w:rsidRPr="00B869EC">
        <w:rPr>
          <w:szCs w:val="24"/>
        </w:rPr>
        <w:t>t</w:t>
      </w:r>
      <w:r w:rsidR="00A85C1F">
        <w:rPr>
          <w:szCs w:val="24"/>
        </w:rPr>
        <w:t>emperature, total pressure of diluent gas, partial pressure of gas-</w:t>
      </w:r>
      <w:r w:rsidRPr="00B869EC">
        <w:rPr>
          <w:szCs w:val="24"/>
        </w:rPr>
        <w:t>phase species</w:t>
      </w:r>
      <w:r w:rsidR="00A85C1F">
        <w:rPr>
          <w:szCs w:val="24"/>
        </w:rPr>
        <w:t>)</w:t>
      </w:r>
      <w:r w:rsidRPr="00B869EC">
        <w:rPr>
          <w:szCs w:val="24"/>
        </w:rPr>
        <w:t xml:space="preserve"> within the atmospherically relevant range. The general approach and methods used have been reviewed recently by Cox (2012). It is recognized that preferred values may change with publication of new data, and such changes are updated at the website.</w:t>
      </w:r>
      <w:r>
        <w:rPr>
          <w:szCs w:val="24"/>
        </w:rPr>
        <w:t xml:space="preserve"> </w:t>
      </w:r>
      <w:r w:rsidR="00D7347F" w:rsidRPr="008F6176">
        <w:rPr>
          <w:szCs w:val="24"/>
        </w:rPr>
        <w:t>The preferred rate coefficients are presented (i) at a temperature of 298</w:t>
      </w:r>
      <w:r w:rsidR="00967D0D" w:rsidRPr="008F6176">
        <w:rPr>
          <w:szCs w:val="24"/>
        </w:rPr>
        <w:t xml:space="preserve"> </w:t>
      </w:r>
      <w:r w:rsidR="00D7347F" w:rsidRPr="008F6176">
        <w:rPr>
          <w:szCs w:val="24"/>
        </w:rPr>
        <w:t xml:space="preserve">K and (ii) in temperature dependent form over a stated temperature range. This is followed by a statement of the uncertainty limits in log </w:t>
      </w:r>
      <w:r w:rsidR="00D7347F" w:rsidRPr="00722516">
        <w:rPr>
          <w:i/>
          <w:szCs w:val="24"/>
        </w:rPr>
        <w:t>k</w:t>
      </w:r>
      <w:r w:rsidR="00D7347F" w:rsidRPr="008F6176">
        <w:rPr>
          <w:szCs w:val="24"/>
        </w:rPr>
        <w:t xml:space="preserve"> at 298</w:t>
      </w:r>
      <w:r w:rsidR="00967D0D" w:rsidRPr="008F6176">
        <w:rPr>
          <w:szCs w:val="24"/>
        </w:rPr>
        <w:t xml:space="preserve"> </w:t>
      </w:r>
      <w:r w:rsidR="00D7347F" w:rsidRPr="008F6176">
        <w:rPr>
          <w:szCs w:val="24"/>
        </w:rPr>
        <w:t>K and the uncertainty limits either in (</w:t>
      </w:r>
      <w:r w:rsidR="00D7347F" w:rsidRPr="00045223">
        <w:rPr>
          <w:i/>
          <w:szCs w:val="24"/>
        </w:rPr>
        <w:t>E</w:t>
      </w:r>
      <w:r w:rsidR="00D7347F" w:rsidRPr="008F6176">
        <w:rPr>
          <w:szCs w:val="24"/>
        </w:rPr>
        <w:t>/R) or in n, for the mean temperature in the range. Some comments on the assignment of</w:t>
      </w:r>
      <w:r w:rsidR="004F37CC" w:rsidRPr="008F6176">
        <w:rPr>
          <w:szCs w:val="24"/>
        </w:rPr>
        <w:t xml:space="preserve"> </w:t>
      </w:r>
      <w:r w:rsidR="00D7347F" w:rsidRPr="008F6176">
        <w:rPr>
          <w:szCs w:val="24"/>
        </w:rPr>
        <w:t xml:space="preserve">uncertainties are given later in this </w:t>
      </w:r>
      <w:r w:rsidR="00421CAF">
        <w:rPr>
          <w:szCs w:val="24"/>
        </w:rPr>
        <w:t>guide to the datasheets. The Comments on Preferred Values</w:t>
      </w:r>
      <w:r w:rsidR="00D7347F" w:rsidRPr="008F6176">
        <w:rPr>
          <w:szCs w:val="24"/>
        </w:rPr>
        <w:t xml:space="preserve"> describe how the</w:t>
      </w:r>
      <w:r w:rsidR="004F37CC" w:rsidRPr="008F6176">
        <w:rPr>
          <w:szCs w:val="24"/>
        </w:rPr>
        <w:t xml:space="preserve"> </w:t>
      </w:r>
      <w:r w:rsidR="00D7347F" w:rsidRPr="008F6176">
        <w:rPr>
          <w:szCs w:val="24"/>
        </w:rPr>
        <w:t>selection was made and give any other relevant information. The extent of the comments depends upon the present state of our knowledge of the particular reaction in question. The datasheets are concluded with a list of the relevant references.</w:t>
      </w:r>
    </w:p>
    <w:p w14:paraId="309F172C" w14:textId="77777777" w:rsidR="00D7347F" w:rsidRPr="008F6176" w:rsidRDefault="00D7347F" w:rsidP="004A12B4">
      <w:pPr>
        <w:autoSpaceDE w:val="0"/>
        <w:autoSpaceDN w:val="0"/>
        <w:adjustRightInd w:val="0"/>
        <w:spacing w:line="360" w:lineRule="auto"/>
        <w:rPr>
          <w:szCs w:val="24"/>
        </w:rPr>
      </w:pPr>
    </w:p>
    <w:p w14:paraId="6248B37F" w14:textId="14FD5EA6" w:rsidR="004F37CC" w:rsidRPr="0089131B" w:rsidRDefault="00C615E2" w:rsidP="004A12B4">
      <w:pPr>
        <w:autoSpaceDE w:val="0"/>
        <w:autoSpaceDN w:val="0"/>
        <w:adjustRightInd w:val="0"/>
        <w:spacing w:line="360" w:lineRule="auto"/>
        <w:rPr>
          <w:b/>
          <w:szCs w:val="24"/>
        </w:rPr>
      </w:pPr>
      <w:r>
        <w:rPr>
          <w:b/>
          <w:szCs w:val="24"/>
        </w:rPr>
        <w:t>2</w:t>
      </w:r>
      <w:r w:rsidR="00D7347F" w:rsidRPr="0089131B">
        <w:rPr>
          <w:b/>
          <w:szCs w:val="24"/>
        </w:rPr>
        <w:t xml:space="preserve">.2 Conventions concerning rate coefficients </w:t>
      </w:r>
    </w:p>
    <w:p w14:paraId="1A1AF80A" w14:textId="77777777" w:rsidR="004F37CC" w:rsidRPr="008F6176" w:rsidRDefault="004F37CC" w:rsidP="004A12B4">
      <w:pPr>
        <w:autoSpaceDE w:val="0"/>
        <w:autoSpaceDN w:val="0"/>
        <w:adjustRightInd w:val="0"/>
        <w:spacing w:line="360" w:lineRule="auto"/>
        <w:rPr>
          <w:szCs w:val="24"/>
        </w:rPr>
      </w:pPr>
    </w:p>
    <w:p w14:paraId="17AA5680" w14:textId="77777777" w:rsidR="00D7347F" w:rsidRPr="008F6176" w:rsidRDefault="00D7347F" w:rsidP="004F37CC">
      <w:pPr>
        <w:autoSpaceDE w:val="0"/>
        <w:autoSpaceDN w:val="0"/>
        <w:adjustRightInd w:val="0"/>
        <w:spacing w:line="360" w:lineRule="auto"/>
        <w:jc w:val="both"/>
        <w:rPr>
          <w:szCs w:val="24"/>
        </w:rPr>
      </w:pPr>
      <w:r w:rsidRPr="008F6176">
        <w:rPr>
          <w:szCs w:val="24"/>
        </w:rPr>
        <w:t>All of the reactions in the table are elementary processes.</w:t>
      </w:r>
      <w:r w:rsidR="004F37CC" w:rsidRPr="008F6176">
        <w:rPr>
          <w:szCs w:val="24"/>
        </w:rPr>
        <w:t xml:space="preserve"> </w:t>
      </w:r>
      <w:r w:rsidRPr="008F6176">
        <w:rPr>
          <w:szCs w:val="24"/>
        </w:rPr>
        <w:t xml:space="preserve">Thus the rate expression is derived from a statement of the reaction, e.g. </w:t>
      </w:r>
    </w:p>
    <w:p w14:paraId="7CC52F2F" w14:textId="77777777" w:rsidR="00D7347F" w:rsidRPr="008F6176" w:rsidRDefault="00D7347F" w:rsidP="004A12B4">
      <w:pPr>
        <w:autoSpaceDE w:val="0"/>
        <w:autoSpaceDN w:val="0"/>
        <w:adjustRightInd w:val="0"/>
        <w:spacing w:line="360" w:lineRule="auto"/>
        <w:rPr>
          <w:szCs w:val="24"/>
        </w:rPr>
      </w:pPr>
    </w:p>
    <w:p w14:paraId="33B0113D" w14:textId="77777777" w:rsidR="00D7347F" w:rsidRPr="008F6176" w:rsidRDefault="00D7347F" w:rsidP="00421CAF">
      <w:pPr>
        <w:autoSpaceDE w:val="0"/>
        <w:autoSpaceDN w:val="0"/>
        <w:adjustRightInd w:val="0"/>
        <w:spacing w:line="360" w:lineRule="auto"/>
        <w:jc w:val="center"/>
        <w:rPr>
          <w:szCs w:val="24"/>
        </w:rPr>
      </w:pPr>
      <w:r w:rsidRPr="008F6176">
        <w:rPr>
          <w:szCs w:val="24"/>
        </w:rPr>
        <w:t xml:space="preserve">A + A </w:t>
      </w:r>
      <w:r w:rsidRPr="008F6176">
        <w:rPr>
          <w:szCs w:val="24"/>
        </w:rPr>
        <w:sym w:font="Symbol" w:char="F0AE"/>
      </w:r>
      <w:r w:rsidRPr="008F6176">
        <w:rPr>
          <w:szCs w:val="24"/>
        </w:rPr>
        <w:t xml:space="preserve"> B + C</w:t>
      </w:r>
    </w:p>
    <w:p w14:paraId="0492320C" w14:textId="77777777" w:rsidR="00D7347F" w:rsidRPr="008F6176" w:rsidRDefault="00D7347F" w:rsidP="004A12B4">
      <w:pPr>
        <w:autoSpaceDE w:val="0"/>
        <w:autoSpaceDN w:val="0"/>
        <w:adjustRightInd w:val="0"/>
        <w:spacing w:line="360" w:lineRule="auto"/>
        <w:rPr>
          <w:szCs w:val="24"/>
        </w:rPr>
      </w:pPr>
    </w:p>
    <w:p w14:paraId="7796A483" w14:textId="77777777" w:rsidR="00D7347F" w:rsidRPr="00421CAF" w:rsidRDefault="00D7347F" w:rsidP="004A12B4">
      <w:pPr>
        <w:autoSpaceDE w:val="0"/>
        <w:autoSpaceDN w:val="0"/>
        <w:adjustRightInd w:val="0"/>
        <w:spacing w:line="360" w:lineRule="auto"/>
        <w:rPr>
          <w:szCs w:val="24"/>
        </w:rPr>
      </w:pPr>
      <m:oMathPara>
        <m:oMathParaPr>
          <m:jc m:val="center"/>
        </m:oMathParaPr>
        <m:oMath>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f>
            <m:fPr>
              <m:ctrlPr>
                <w:rPr>
                  <w:rFonts w:ascii="Cambria Math" w:hAnsi="Cambria Math"/>
                  <w:i/>
                  <w:szCs w:val="24"/>
                </w:rPr>
              </m:ctrlPr>
            </m:fPr>
            <m:num>
              <m:r>
                <m:rPr>
                  <m:sty m:val="p"/>
                </m:rPr>
                <w:rPr>
                  <w:rFonts w:ascii="Cambria Math" w:hAnsi="Cambria Math"/>
                  <w:szCs w:val="24"/>
                </w:rPr>
                <m:t>d</m:t>
              </m:r>
              <m:d>
                <m:dPr>
                  <m:begChr m:val="["/>
                  <m:endChr m:val="]"/>
                  <m:ctrlPr>
                    <w:rPr>
                      <w:rFonts w:ascii="Cambria Math" w:hAnsi="Cambria Math"/>
                      <w:i/>
                      <w:szCs w:val="24"/>
                    </w:rPr>
                  </m:ctrlPr>
                </m:dPr>
                <m:e>
                  <m:r>
                    <m:rPr>
                      <m:sty m:val="p"/>
                    </m:rPr>
                    <w:rPr>
                      <w:rFonts w:ascii="Cambria Math" w:hAnsi="Cambria Math"/>
                      <w:szCs w:val="24"/>
                    </w:rPr>
                    <m:t>A</m:t>
                  </m:r>
                </m:e>
              </m:d>
            </m:num>
            <m:den>
              <m:r>
                <m:rPr>
                  <m:sty m:val="p"/>
                </m:rPr>
                <w:rPr>
                  <w:rFonts w:ascii="Cambria Math" w:hAnsi="Cambria Math"/>
                  <w:szCs w:val="24"/>
                </w:rPr>
                <m:t>d</m:t>
              </m:r>
              <m:r>
                <w:rPr>
                  <w:rFonts w:ascii="Cambria Math" w:hAnsi="Cambria Math"/>
                  <w:szCs w:val="24"/>
                </w:rPr>
                <m:t>t</m:t>
              </m:r>
            </m:den>
          </m:f>
          <m:r>
            <w:rPr>
              <w:rFonts w:ascii="Cambria Math" w:hAnsi="Cambria Math"/>
              <w:szCs w:val="24"/>
            </w:rPr>
            <m:t>=</m:t>
          </m:r>
          <m:f>
            <m:fPr>
              <m:ctrlPr>
                <w:rPr>
                  <w:rFonts w:ascii="Cambria Math" w:hAnsi="Cambria Math"/>
                  <w:i/>
                  <w:szCs w:val="24"/>
                </w:rPr>
              </m:ctrlPr>
            </m:fPr>
            <m:num>
              <m:r>
                <m:rPr>
                  <m:sty m:val="p"/>
                </m:rPr>
                <w:rPr>
                  <w:rFonts w:ascii="Cambria Math" w:hAnsi="Cambria Math"/>
                  <w:szCs w:val="24"/>
                </w:rPr>
                <m:t>d</m:t>
              </m:r>
              <m:d>
                <m:dPr>
                  <m:begChr m:val="["/>
                  <m:endChr m:val="]"/>
                  <m:ctrlPr>
                    <w:rPr>
                      <w:rFonts w:ascii="Cambria Math" w:hAnsi="Cambria Math"/>
                      <w:i/>
                      <w:szCs w:val="24"/>
                    </w:rPr>
                  </m:ctrlPr>
                </m:dPr>
                <m:e>
                  <m:r>
                    <m:rPr>
                      <m:sty m:val="p"/>
                    </m:rPr>
                    <w:rPr>
                      <w:rFonts w:ascii="Cambria Math" w:hAnsi="Cambria Math"/>
                      <w:szCs w:val="24"/>
                    </w:rPr>
                    <m:t>B</m:t>
                  </m:r>
                </m:e>
              </m:d>
            </m:num>
            <m:den>
              <m:r>
                <m:rPr>
                  <m:sty m:val="p"/>
                </m:rPr>
                <w:rPr>
                  <w:rFonts w:ascii="Cambria Math" w:hAnsi="Cambria Math"/>
                  <w:szCs w:val="24"/>
                </w:rPr>
                <m:t>d</m:t>
              </m:r>
              <m:r>
                <w:rPr>
                  <w:rFonts w:ascii="Cambria Math" w:hAnsi="Cambria Math"/>
                  <w:szCs w:val="24"/>
                </w:rPr>
                <m:t>t</m:t>
              </m:r>
            </m:den>
          </m:f>
          <m:r>
            <w:rPr>
              <w:rFonts w:ascii="Cambria Math" w:hAnsi="Cambria Math"/>
              <w:szCs w:val="24"/>
            </w:rPr>
            <m:t xml:space="preserve">= </m:t>
          </m:r>
          <m:f>
            <m:fPr>
              <m:ctrlPr>
                <w:rPr>
                  <w:rFonts w:ascii="Cambria Math" w:hAnsi="Cambria Math"/>
                  <w:i/>
                  <w:szCs w:val="24"/>
                </w:rPr>
              </m:ctrlPr>
            </m:fPr>
            <m:num>
              <m:r>
                <m:rPr>
                  <m:sty m:val="p"/>
                </m:rPr>
                <w:rPr>
                  <w:rFonts w:ascii="Cambria Math" w:hAnsi="Cambria Math"/>
                  <w:szCs w:val="24"/>
                </w:rPr>
                <m:t>d</m:t>
              </m:r>
              <m:d>
                <m:dPr>
                  <m:begChr m:val="["/>
                  <m:endChr m:val="]"/>
                  <m:ctrlPr>
                    <w:rPr>
                      <w:rFonts w:ascii="Cambria Math" w:hAnsi="Cambria Math"/>
                      <w:i/>
                      <w:szCs w:val="24"/>
                    </w:rPr>
                  </m:ctrlPr>
                </m:dPr>
                <m:e>
                  <m:r>
                    <m:rPr>
                      <m:sty m:val="p"/>
                    </m:rPr>
                    <w:rPr>
                      <w:rFonts w:ascii="Cambria Math" w:hAnsi="Cambria Math"/>
                      <w:szCs w:val="24"/>
                    </w:rPr>
                    <m:t>C</m:t>
                  </m:r>
                </m:e>
              </m:d>
            </m:num>
            <m:den>
              <m:r>
                <m:rPr>
                  <m:sty m:val="p"/>
                </m:rPr>
                <w:rPr>
                  <w:rFonts w:ascii="Cambria Math" w:hAnsi="Cambria Math"/>
                  <w:szCs w:val="24"/>
                </w:rPr>
                <m:t>d</m:t>
              </m:r>
              <m:r>
                <w:rPr>
                  <w:rFonts w:ascii="Cambria Math" w:hAnsi="Cambria Math"/>
                  <w:szCs w:val="24"/>
                </w:rPr>
                <m:t>t</m:t>
              </m:r>
            </m:den>
          </m:f>
          <m:r>
            <w:rPr>
              <w:rFonts w:ascii="Cambria Math" w:hAnsi="Cambria Math"/>
              <w:szCs w:val="24"/>
            </w:rPr>
            <m:t>=k</m:t>
          </m:r>
          <m:sSup>
            <m:sSupPr>
              <m:ctrlPr>
                <w:rPr>
                  <w:rFonts w:ascii="Cambria Math" w:hAnsi="Cambria Math"/>
                  <w:i/>
                  <w:szCs w:val="24"/>
                </w:rPr>
              </m:ctrlPr>
            </m:sSupPr>
            <m:e>
              <m:r>
                <w:rPr>
                  <w:rFonts w:ascii="Cambria Math" w:hAnsi="Cambria Math"/>
                  <w:szCs w:val="24"/>
                </w:rPr>
                <m:t>[</m:t>
              </m:r>
              <m:r>
                <m:rPr>
                  <m:sty m:val="p"/>
                </m:rPr>
                <w:rPr>
                  <w:rFonts w:ascii="Cambria Math" w:hAnsi="Cambria Math"/>
                  <w:szCs w:val="24"/>
                </w:rPr>
                <m:t>A</m:t>
              </m:r>
              <m:r>
                <w:rPr>
                  <w:rFonts w:ascii="Cambria Math" w:hAnsi="Cambria Math"/>
                  <w:szCs w:val="24"/>
                </w:rPr>
                <m:t>]</m:t>
              </m:r>
            </m:e>
            <m:sup>
              <m:r>
                <w:rPr>
                  <w:rFonts w:ascii="Cambria Math" w:hAnsi="Cambria Math"/>
                  <w:szCs w:val="24"/>
                </w:rPr>
                <m:t>2</m:t>
              </m:r>
            </m:sup>
          </m:sSup>
        </m:oMath>
      </m:oMathPara>
    </w:p>
    <w:p w14:paraId="69323198" w14:textId="77777777" w:rsidR="00D7347F" w:rsidRPr="008F6176" w:rsidRDefault="00D7347F" w:rsidP="004A12B4">
      <w:pPr>
        <w:autoSpaceDE w:val="0"/>
        <w:autoSpaceDN w:val="0"/>
        <w:adjustRightInd w:val="0"/>
        <w:spacing w:line="360" w:lineRule="auto"/>
        <w:rPr>
          <w:szCs w:val="24"/>
        </w:rPr>
      </w:pPr>
    </w:p>
    <w:p w14:paraId="45A585BC" w14:textId="6E130E25" w:rsidR="00D7347F" w:rsidRPr="008F6176" w:rsidRDefault="00D7347F" w:rsidP="00967D0D">
      <w:pPr>
        <w:autoSpaceDE w:val="0"/>
        <w:autoSpaceDN w:val="0"/>
        <w:adjustRightInd w:val="0"/>
        <w:spacing w:line="360" w:lineRule="auto"/>
        <w:jc w:val="both"/>
        <w:rPr>
          <w:szCs w:val="24"/>
        </w:rPr>
      </w:pPr>
      <w:r w:rsidRPr="008F6176">
        <w:rPr>
          <w:szCs w:val="24"/>
        </w:rPr>
        <w:t>Note that the stoichiometric coefficient for A, i.e. 2, appears in the denominator before the rate of change of [A] (which is</w:t>
      </w:r>
      <w:r w:rsidR="004A12B4" w:rsidRPr="008F6176">
        <w:rPr>
          <w:szCs w:val="24"/>
        </w:rPr>
        <w:t xml:space="preserve"> </w:t>
      </w:r>
      <w:r w:rsidRPr="008F6176">
        <w:rPr>
          <w:szCs w:val="24"/>
        </w:rPr>
        <w:t>equal to 2</w:t>
      </w:r>
      <w:r w:rsidRPr="008F6176">
        <w:rPr>
          <w:i/>
          <w:iCs/>
          <w:szCs w:val="24"/>
        </w:rPr>
        <w:t>k</w:t>
      </w:r>
      <w:r w:rsidRPr="008F6176">
        <w:rPr>
          <w:szCs w:val="24"/>
        </w:rPr>
        <w:t>[A]</w:t>
      </w:r>
      <w:r w:rsidRPr="008F6176">
        <w:rPr>
          <w:szCs w:val="24"/>
          <w:vertAlign w:val="superscript"/>
        </w:rPr>
        <w:t>2</w:t>
      </w:r>
      <w:r w:rsidRPr="008F6176">
        <w:rPr>
          <w:szCs w:val="24"/>
        </w:rPr>
        <w:t>) and as a power on the right-hand side.</w:t>
      </w:r>
      <w:r w:rsidR="004A12B4" w:rsidRPr="008F6176">
        <w:rPr>
          <w:szCs w:val="24"/>
        </w:rPr>
        <w:t xml:space="preserve"> </w:t>
      </w:r>
      <w:r w:rsidRPr="008F6176">
        <w:rPr>
          <w:szCs w:val="24"/>
        </w:rPr>
        <w:t xml:space="preserve">Representations of </w:t>
      </w:r>
      <w:r w:rsidRPr="008F6176">
        <w:rPr>
          <w:i/>
          <w:szCs w:val="24"/>
        </w:rPr>
        <w:t>k</w:t>
      </w:r>
      <w:r w:rsidRPr="008F6176">
        <w:rPr>
          <w:szCs w:val="24"/>
        </w:rPr>
        <w:t xml:space="preserve"> as a function of temperature characterize</w:t>
      </w:r>
      <w:r w:rsidR="004A12B4" w:rsidRPr="008F6176">
        <w:rPr>
          <w:szCs w:val="24"/>
        </w:rPr>
        <w:t xml:space="preserve"> </w:t>
      </w:r>
      <w:r w:rsidRPr="008F6176">
        <w:rPr>
          <w:szCs w:val="24"/>
        </w:rPr>
        <w:t>simple “direct” bimolecular reactions. Sometimes it is</w:t>
      </w:r>
      <w:r w:rsidR="004A12B4" w:rsidRPr="008F6176">
        <w:rPr>
          <w:szCs w:val="24"/>
        </w:rPr>
        <w:t xml:space="preserve"> </w:t>
      </w:r>
      <w:r w:rsidRPr="008F6176">
        <w:rPr>
          <w:szCs w:val="24"/>
        </w:rPr>
        <w:t xml:space="preserve">found that </w:t>
      </w:r>
      <w:r w:rsidRPr="008F6176">
        <w:rPr>
          <w:i/>
          <w:szCs w:val="24"/>
        </w:rPr>
        <w:t>k</w:t>
      </w:r>
      <w:r w:rsidRPr="008F6176">
        <w:rPr>
          <w:szCs w:val="24"/>
        </w:rPr>
        <w:t xml:space="preserve"> also depends on the pressure and the nature of</w:t>
      </w:r>
      <w:r w:rsidR="004A12B4" w:rsidRPr="008F6176">
        <w:rPr>
          <w:szCs w:val="24"/>
        </w:rPr>
        <w:t xml:space="preserve"> </w:t>
      </w:r>
      <w:r w:rsidRPr="008F6176">
        <w:rPr>
          <w:szCs w:val="24"/>
        </w:rPr>
        <w:t>the bath gas. This may be an indication of complex</w:t>
      </w:r>
      <w:r w:rsidR="00967D0D" w:rsidRPr="008F6176">
        <w:rPr>
          <w:szCs w:val="24"/>
        </w:rPr>
        <w:t>-</w:t>
      </w:r>
      <w:r w:rsidRPr="008F6176">
        <w:rPr>
          <w:szCs w:val="24"/>
        </w:rPr>
        <w:t>formation</w:t>
      </w:r>
      <w:r w:rsidR="004A12B4" w:rsidRPr="008F6176">
        <w:rPr>
          <w:szCs w:val="24"/>
        </w:rPr>
        <w:t xml:space="preserve"> </w:t>
      </w:r>
      <w:r w:rsidRPr="008F6176">
        <w:rPr>
          <w:szCs w:val="24"/>
        </w:rPr>
        <w:t>during the course of the bimolecular reaction, which is</w:t>
      </w:r>
      <w:r w:rsidR="004A12B4" w:rsidRPr="008F6176">
        <w:rPr>
          <w:szCs w:val="24"/>
        </w:rPr>
        <w:t xml:space="preserve"> </w:t>
      </w:r>
      <w:r w:rsidRPr="008F6176">
        <w:rPr>
          <w:szCs w:val="24"/>
        </w:rPr>
        <w:t>always the case in combination reactions. In the following</w:t>
      </w:r>
      <w:r w:rsidR="004A12B4" w:rsidRPr="008F6176">
        <w:rPr>
          <w:szCs w:val="24"/>
        </w:rPr>
        <w:t xml:space="preserve"> </w:t>
      </w:r>
      <w:r w:rsidRPr="008F6176">
        <w:rPr>
          <w:szCs w:val="24"/>
        </w:rPr>
        <w:t xml:space="preserve">sections the representations of </w:t>
      </w:r>
      <w:r w:rsidRPr="008F6176">
        <w:rPr>
          <w:i/>
          <w:szCs w:val="24"/>
        </w:rPr>
        <w:t>k</w:t>
      </w:r>
      <w:r w:rsidRPr="008F6176">
        <w:rPr>
          <w:szCs w:val="24"/>
        </w:rPr>
        <w:t xml:space="preserve"> which are adopted in these</w:t>
      </w:r>
      <w:r w:rsidR="004A12B4" w:rsidRPr="008F6176">
        <w:rPr>
          <w:szCs w:val="24"/>
        </w:rPr>
        <w:t xml:space="preserve"> </w:t>
      </w:r>
      <w:r w:rsidRPr="008F6176">
        <w:rPr>
          <w:szCs w:val="24"/>
        </w:rPr>
        <w:t>cases are explained.</w:t>
      </w:r>
    </w:p>
    <w:p w14:paraId="7A085E40" w14:textId="77777777" w:rsidR="004F37CC" w:rsidRPr="008F6176" w:rsidRDefault="004F37CC" w:rsidP="004F37CC">
      <w:pPr>
        <w:autoSpaceDE w:val="0"/>
        <w:autoSpaceDN w:val="0"/>
        <w:adjustRightInd w:val="0"/>
        <w:spacing w:line="360" w:lineRule="auto"/>
        <w:jc w:val="both"/>
        <w:rPr>
          <w:szCs w:val="24"/>
        </w:rPr>
      </w:pPr>
    </w:p>
    <w:p w14:paraId="2E14BF1A" w14:textId="7F355C2F" w:rsidR="004F37CC" w:rsidRPr="0089131B" w:rsidRDefault="00C615E2" w:rsidP="004F37CC">
      <w:pPr>
        <w:autoSpaceDE w:val="0"/>
        <w:autoSpaceDN w:val="0"/>
        <w:adjustRightInd w:val="0"/>
        <w:spacing w:line="360" w:lineRule="auto"/>
        <w:jc w:val="both"/>
        <w:rPr>
          <w:b/>
          <w:szCs w:val="24"/>
        </w:rPr>
      </w:pPr>
      <w:r>
        <w:rPr>
          <w:b/>
          <w:szCs w:val="24"/>
        </w:rPr>
        <w:t>2</w:t>
      </w:r>
      <w:r w:rsidR="004F37CC" w:rsidRPr="0089131B">
        <w:rPr>
          <w:b/>
          <w:szCs w:val="24"/>
        </w:rPr>
        <w:t>.3 Treatment of combination and dissociation reactions</w:t>
      </w:r>
    </w:p>
    <w:p w14:paraId="6CF41A0A" w14:textId="77777777" w:rsidR="001B1C41" w:rsidRPr="008F6176" w:rsidRDefault="001B1C41" w:rsidP="004F37CC">
      <w:pPr>
        <w:autoSpaceDE w:val="0"/>
        <w:autoSpaceDN w:val="0"/>
        <w:adjustRightInd w:val="0"/>
        <w:spacing w:line="360" w:lineRule="auto"/>
        <w:jc w:val="both"/>
        <w:rPr>
          <w:szCs w:val="24"/>
        </w:rPr>
      </w:pPr>
    </w:p>
    <w:p w14:paraId="6B97EA6A" w14:textId="77777777" w:rsidR="004F37CC" w:rsidRPr="008F6176" w:rsidRDefault="004F37CC" w:rsidP="004F37CC">
      <w:pPr>
        <w:autoSpaceDE w:val="0"/>
        <w:autoSpaceDN w:val="0"/>
        <w:adjustRightInd w:val="0"/>
        <w:rPr>
          <w:szCs w:val="24"/>
        </w:rPr>
      </w:pPr>
      <w:r w:rsidRPr="008F6176">
        <w:rPr>
          <w:szCs w:val="24"/>
        </w:rPr>
        <w:lastRenderedPageBreak/>
        <w:t>Unlike simple bimolecular reactions such as those considered in Sect. 2.2, combination reactions</w:t>
      </w:r>
    </w:p>
    <w:p w14:paraId="3E08DD38" w14:textId="77777777" w:rsidR="004F37CC" w:rsidRPr="008F6176" w:rsidRDefault="004F37CC" w:rsidP="004F37CC">
      <w:pPr>
        <w:autoSpaceDE w:val="0"/>
        <w:autoSpaceDN w:val="0"/>
        <w:adjustRightInd w:val="0"/>
        <w:rPr>
          <w:szCs w:val="24"/>
        </w:rPr>
      </w:pPr>
    </w:p>
    <w:p w14:paraId="751B78CB" w14:textId="77777777" w:rsidR="004F37CC" w:rsidRPr="008F6176" w:rsidRDefault="004F37CC" w:rsidP="00421CAF">
      <w:pPr>
        <w:autoSpaceDE w:val="0"/>
        <w:autoSpaceDN w:val="0"/>
        <w:adjustRightInd w:val="0"/>
        <w:jc w:val="center"/>
        <w:rPr>
          <w:szCs w:val="24"/>
        </w:rPr>
      </w:pPr>
      <w:r w:rsidRPr="008F6176">
        <w:rPr>
          <w:szCs w:val="24"/>
        </w:rPr>
        <w:t xml:space="preserve">A + B +M </w:t>
      </w:r>
      <w:r w:rsidRPr="008F6176">
        <w:rPr>
          <w:szCs w:val="24"/>
        </w:rPr>
        <w:sym w:font="Symbol" w:char="F0AE"/>
      </w:r>
      <w:r w:rsidRPr="008F6176">
        <w:rPr>
          <w:szCs w:val="24"/>
        </w:rPr>
        <w:t xml:space="preserve"> AB +M</w:t>
      </w:r>
    </w:p>
    <w:p w14:paraId="39F60094" w14:textId="77777777" w:rsidR="004F37CC" w:rsidRPr="008F6176" w:rsidRDefault="004F37CC" w:rsidP="004F37CC">
      <w:pPr>
        <w:autoSpaceDE w:val="0"/>
        <w:autoSpaceDN w:val="0"/>
        <w:adjustRightInd w:val="0"/>
        <w:rPr>
          <w:szCs w:val="24"/>
        </w:rPr>
      </w:pPr>
      <w:r w:rsidRPr="008F6176">
        <w:rPr>
          <w:szCs w:val="24"/>
        </w:rPr>
        <w:t xml:space="preserve"> </w:t>
      </w:r>
    </w:p>
    <w:p w14:paraId="2D80F8EC" w14:textId="77777777" w:rsidR="004F37CC" w:rsidRPr="008F6176" w:rsidRDefault="004F37CC" w:rsidP="004F37CC">
      <w:pPr>
        <w:autoSpaceDE w:val="0"/>
        <w:autoSpaceDN w:val="0"/>
        <w:adjustRightInd w:val="0"/>
        <w:rPr>
          <w:szCs w:val="24"/>
        </w:rPr>
      </w:pPr>
      <w:r w:rsidRPr="008F6176">
        <w:rPr>
          <w:szCs w:val="24"/>
        </w:rPr>
        <w:t>and the reverse dissociation reactions</w:t>
      </w:r>
    </w:p>
    <w:p w14:paraId="47DA3054" w14:textId="77777777" w:rsidR="004F37CC" w:rsidRPr="008F6176" w:rsidRDefault="004F37CC" w:rsidP="004F37CC">
      <w:pPr>
        <w:autoSpaceDE w:val="0"/>
        <w:autoSpaceDN w:val="0"/>
        <w:adjustRightInd w:val="0"/>
        <w:rPr>
          <w:szCs w:val="24"/>
        </w:rPr>
      </w:pPr>
    </w:p>
    <w:p w14:paraId="187CE201" w14:textId="77777777" w:rsidR="004F37CC" w:rsidRPr="008F6176" w:rsidRDefault="004F37CC" w:rsidP="00421CAF">
      <w:pPr>
        <w:autoSpaceDE w:val="0"/>
        <w:autoSpaceDN w:val="0"/>
        <w:adjustRightInd w:val="0"/>
        <w:jc w:val="center"/>
        <w:rPr>
          <w:szCs w:val="24"/>
        </w:rPr>
      </w:pPr>
      <w:r w:rsidRPr="008F6176">
        <w:rPr>
          <w:szCs w:val="24"/>
        </w:rPr>
        <w:t xml:space="preserve">AB +M </w:t>
      </w:r>
      <w:r w:rsidRPr="008F6176">
        <w:rPr>
          <w:szCs w:val="24"/>
        </w:rPr>
        <w:sym w:font="Symbol" w:char="F0AE"/>
      </w:r>
      <w:r w:rsidRPr="008F6176">
        <w:rPr>
          <w:szCs w:val="24"/>
        </w:rPr>
        <w:t xml:space="preserve"> A + B +M</w:t>
      </w:r>
    </w:p>
    <w:p w14:paraId="09F711E4" w14:textId="77777777" w:rsidR="004F37CC" w:rsidRPr="008F6176" w:rsidRDefault="004F37CC" w:rsidP="004F37CC">
      <w:pPr>
        <w:autoSpaceDE w:val="0"/>
        <w:autoSpaceDN w:val="0"/>
        <w:adjustRightInd w:val="0"/>
        <w:rPr>
          <w:szCs w:val="24"/>
        </w:rPr>
      </w:pPr>
    </w:p>
    <w:p w14:paraId="6675FCEA" w14:textId="216A296E" w:rsidR="004F37CC" w:rsidRPr="008F6176" w:rsidRDefault="004F37CC" w:rsidP="00106C4F">
      <w:pPr>
        <w:autoSpaceDE w:val="0"/>
        <w:autoSpaceDN w:val="0"/>
        <w:adjustRightInd w:val="0"/>
        <w:spacing w:line="360" w:lineRule="auto"/>
        <w:jc w:val="both"/>
        <w:rPr>
          <w:szCs w:val="24"/>
        </w:rPr>
      </w:pPr>
      <w:r w:rsidRPr="008F6176">
        <w:rPr>
          <w:szCs w:val="24"/>
        </w:rPr>
        <w:t xml:space="preserve">are composed of sequences of different types of physical and chemical elementary processes. Their rate coefficients reflect the more complicated sequential mechanism and depend on the temperature, </w:t>
      </w:r>
      <w:r w:rsidR="00106C4F" w:rsidRPr="008F6176">
        <w:rPr>
          <w:i/>
          <w:iCs/>
          <w:szCs w:val="24"/>
        </w:rPr>
        <w:t>T</w:t>
      </w:r>
      <w:r w:rsidRPr="008F6176">
        <w:rPr>
          <w:szCs w:val="24"/>
        </w:rPr>
        <w:t>, and the nature and co</w:t>
      </w:r>
      <w:r w:rsidR="00421CAF">
        <w:rPr>
          <w:szCs w:val="24"/>
        </w:rPr>
        <w:t xml:space="preserve">ncentration of the third body, </w:t>
      </w:r>
      <w:r w:rsidRPr="008F6176">
        <w:rPr>
          <w:szCs w:val="24"/>
        </w:rPr>
        <w:t>M. In this evaluation, the combination reactions are described by a formal second-order rate law:</w:t>
      </w:r>
    </w:p>
    <w:p w14:paraId="577499D6" w14:textId="77777777" w:rsidR="004F37CC" w:rsidRPr="008F6176" w:rsidRDefault="004F37CC" w:rsidP="004F37CC">
      <w:pPr>
        <w:autoSpaceDE w:val="0"/>
        <w:autoSpaceDN w:val="0"/>
        <w:adjustRightInd w:val="0"/>
        <w:spacing w:line="360" w:lineRule="auto"/>
        <w:jc w:val="both"/>
        <w:rPr>
          <w:szCs w:val="24"/>
        </w:rPr>
      </w:pPr>
    </w:p>
    <w:p w14:paraId="2F3E981C" w14:textId="77777777" w:rsidR="004F37CC" w:rsidRPr="00421CAF" w:rsidRDefault="00287B14" w:rsidP="004F37CC">
      <w:pPr>
        <w:autoSpaceDE w:val="0"/>
        <w:autoSpaceDN w:val="0"/>
        <w:adjustRightInd w:val="0"/>
        <w:spacing w:line="360" w:lineRule="auto"/>
        <w:jc w:val="both"/>
        <w:rPr>
          <w:szCs w:val="24"/>
        </w:rPr>
      </w:pPr>
      <m:oMathPara>
        <m:oMathParaPr>
          <m:jc m:val="center"/>
        </m:oMathParaPr>
        <m:oMath>
          <m:f>
            <m:fPr>
              <m:ctrlPr>
                <w:rPr>
                  <w:rFonts w:ascii="Cambria Math" w:hAnsi="Cambria Math"/>
                  <w:i/>
                  <w:szCs w:val="24"/>
                </w:rPr>
              </m:ctrlPr>
            </m:fPr>
            <m:num>
              <m:r>
                <m:rPr>
                  <m:sty m:val="p"/>
                </m:rPr>
                <w:rPr>
                  <w:rFonts w:ascii="Cambria Math" w:hAnsi="Cambria Math"/>
                  <w:szCs w:val="24"/>
                </w:rPr>
                <m:t>d</m:t>
              </m:r>
              <m:d>
                <m:dPr>
                  <m:begChr m:val="["/>
                  <m:endChr m:val="]"/>
                  <m:ctrlPr>
                    <w:rPr>
                      <w:rFonts w:ascii="Cambria Math" w:hAnsi="Cambria Math"/>
                      <w:i/>
                      <w:szCs w:val="24"/>
                    </w:rPr>
                  </m:ctrlPr>
                </m:dPr>
                <m:e>
                  <m:r>
                    <m:rPr>
                      <m:sty m:val="p"/>
                    </m:rPr>
                    <w:rPr>
                      <w:rFonts w:ascii="Cambria Math" w:hAnsi="Cambria Math"/>
                      <w:szCs w:val="24"/>
                    </w:rPr>
                    <m:t>AB</m:t>
                  </m:r>
                </m:e>
              </m:d>
            </m:num>
            <m:den>
              <m:r>
                <m:rPr>
                  <m:sty m:val="p"/>
                </m:rPr>
                <w:rPr>
                  <w:rFonts w:ascii="Cambria Math" w:hAnsi="Cambria Math"/>
                  <w:szCs w:val="24"/>
                </w:rPr>
                <m:t>d</m:t>
              </m:r>
              <m:r>
                <w:rPr>
                  <w:rFonts w:ascii="Cambria Math" w:hAnsi="Cambria Math"/>
                  <w:szCs w:val="24"/>
                </w:rPr>
                <m:t>t</m:t>
              </m:r>
            </m:den>
          </m:f>
          <m:r>
            <w:rPr>
              <w:rFonts w:ascii="Cambria Math" w:hAnsi="Cambria Math"/>
              <w:szCs w:val="24"/>
            </w:rPr>
            <m:t>=k</m:t>
          </m:r>
          <m:d>
            <m:dPr>
              <m:begChr m:val="["/>
              <m:endChr m:val="]"/>
              <m:ctrlPr>
                <w:rPr>
                  <w:rFonts w:ascii="Cambria Math" w:hAnsi="Cambria Math"/>
                  <w:i/>
                  <w:szCs w:val="24"/>
                </w:rPr>
              </m:ctrlPr>
            </m:dPr>
            <m:e>
              <m:r>
                <m:rPr>
                  <m:sty m:val="p"/>
                </m:rPr>
                <w:rPr>
                  <w:rFonts w:ascii="Cambria Math" w:hAnsi="Cambria Math"/>
                  <w:szCs w:val="24"/>
                </w:rPr>
                <m:t>A</m:t>
              </m:r>
            </m:e>
          </m:d>
          <m:r>
            <w:rPr>
              <w:rFonts w:ascii="Cambria Math" w:hAnsi="Cambria Math"/>
              <w:szCs w:val="24"/>
            </w:rPr>
            <m:t>[</m:t>
          </m:r>
          <m:r>
            <m:rPr>
              <m:sty m:val="p"/>
            </m:rPr>
            <w:rPr>
              <w:rFonts w:ascii="Cambria Math" w:hAnsi="Cambria Math"/>
              <w:szCs w:val="24"/>
            </w:rPr>
            <m:t>B</m:t>
          </m:r>
          <m:r>
            <w:rPr>
              <w:rFonts w:ascii="Cambria Math" w:hAnsi="Cambria Math"/>
              <w:szCs w:val="24"/>
            </w:rPr>
            <m:t>]</m:t>
          </m:r>
        </m:oMath>
      </m:oMathPara>
    </w:p>
    <w:p w14:paraId="0F5E3D32" w14:textId="77777777" w:rsidR="004F37CC" w:rsidRPr="008F6176" w:rsidRDefault="004F37CC" w:rsidP="004F37CC">
      <w:pPr>
        <w:autoSpaceDE w:val="0"/>
        <w:autoSpaceDN w:val="0"/>
        <w:adjustRightInd w:val="0"/>
        <w:spacing w:line="360" w:lineRule="auto"/>
        <w:jc w:val="both"/>
        <w:rPr>
          <w:szCs w:val="24"/>
        </w:rPr>
      </w:pPr>
    </w:p>
    <w:p w14:paraId="2D5E6488" w14:textId="77777777" w:rsidR="004F37CC" w:rsidRPr="008F6176" w:rsidRDefault="004F37CC" w:rsidP="004F37CC">
      <w:pPr>
        <w:autoSpaceDE w:val="0"/>
        <w:autoSpaceDN w:val="0"/>
        <w:adjustRightInd w:val="0"/>
        <w:spacing w:line="360" w:lineRule="auto"/>
        <w:jc w:val="both"/>
        <w:rPr>
          <w:szCs w:val="24"/>
        </w:rPr>
      </w:pPr>
      <w:r w:rsidRPr="008F6176">
        <w:rPr>
          <w:szCs w:val="24"/>
        </w:rPr>
        <w:t>while dissociation reactions are described by a formal first-order rate law:</w:t>
      </w:r>
    </w:p>
    <w:p w14:paraId="1943862E" w14:textId="77777777" w:rsidR="00D7347F" w:rsidRPr="008F6176" w:rsidRDefault="00D7347F" w:rsidP="004A12B4">
      <w:pPr>
        <w:autoSpaceDE w:val="0"/>
        <w:autoSpaceDN w:val="0"/>
        <w:adjustRightInd w:val="0"/>
        <w:spacing w:line="360" w:lineRule="auto"/>
        <w:rPr>
          <w:szCs w:val="24"/>
        </w:rPr>
      </w:pPr>
    </w:p>
    <w:p w14:paraId="4E7F6535" w14:textId="77777777" w:rsidR="00D7347F" w:rsidRPr="00421CAF" w:rsidRDefault="00287B14" w:rsidP="004A12B4">
      <w:pPr>
        <w:autoSpaceDE w:val="0"/>
        <w:autoSpaceDN w:val="0"/>
        <w:adjustRightInd w:val="0"/>
        <w:spacing w:line="360" w:lineRule="auto"/>
        <w:rPr>
          <w:szCs w:val="24"/>
        </w:rPr>
      </w:pPr>
      <m:oMathPara>
        <m:oMathParaPr>
          <m:jc m:val="center"/>
        </m:oMathParaPr>
        <m:oMath>
          <m:f>
            <m:fPr>
              <m:ctrlPr>
                <w:rPr>
                  <w:rFonts w:ascii="Cambria Math" w:hAnsi="Cambria Math"/>
                  <w:i/>
                  <w:szCs w:val="24"/>
                </w:rPr>
              </m:ctrlPr>
            </m:fPr>
            <m:num>
              <m:r>
                <m:rPr>
                  <m:sty m:val="p"/>
                </m:rPr>
                <w:rPr>
                  <w:rFonts w:ascii="Cambria Math" w:hAnsi="Cambria Math"/>
                  <w:szCs w:val="24"/>
                </w:rPr>
                <m:t>-d</m:t>
              </m:r>
              <m:d>
                <m:dPr>
                  <m:begChr m:val="["/>
                  <m:endChr m:val="]"/>
                  <m:ctrlPr>
                    <w:rPr>
                      <w:rFonts w:ascii="Cambria Math" w:hAnsi="Cambria Math"/>
                      <w:i/>
                      <w:szCs w:val="24"/>
                    </w:rPr>
                  </m:ctrlPr>
                </m:dPr>
                <m:e>
                  <m:r>
                    <m:rPr>
                      <m:sty m:val="p"/>
                    </m:rPr>
                    <w:rPr>
                      <w:rFonts w:ascii="Cambria Math" w:hAnsi="Cambria Math"/>
                      <w:szCs w:val="24"/>
                    </w:rPr>
                    <m:t>AB</m:t>
                  </m:r>
                </m:e>
              </m:d>
            </m:num>
            <m:den>
              <m:r>
                <m:rPr>
                  <m:sty m:val="p"/>
                </m:rPr>
                <w:rPr>
                  <w:rFonts w:ascii="Cambria Math" w:hAnsi="Cambria Math"/>
                  <w:szCs w:val="24"/>
                </w:rPr>
                <m:t>d</m:t>
              </m:r>
              <m:r>
                <w:rPr>
                  <w:rFonts w:ascii="Cambria Math" w:hAnsi="Cambria Math"/>
                  <w:szCs w:val="24"/>
                </w:rPr>
                <m:t>t</m:t>
              </m:r>
            </m:den>
          </m:f>
          <m:r>
            <w:rPr>
              <w:rFonts w:ascii="Cambria Math" w:hAnsi="Cambria Math"/>
              <w:szCs w:val="24"/>
            </w:rPr>
            <m:t>=k</m:t>
          </m:r>
          <m:d>
            <m:dPr>
              <m:begChr m:val="["/>
              <m:endChr m:val="]"/>
              <m:ctrlPr>
                <w:rPr>
                  <w:rFonts w:ascii="Cambria Math" w:hAnsi="Cambria Math"/>
                  <w:i/>
                  <w:szCs w:val="24"/>
                </w:rPr>
              </m:ctrlPr>
            </m:dPr>
            <m:e>
              <m:r>
                <m:rPr>
                  <m:sty m:val="p"/>
                </m:rPr>
                <w:rPr>
                  <w:rFonts w:ascii="Cambria Math" w:hAnsi="Cambria Math"/>
                  <w:szCs w:val="24"/>
                </w:rPr>
                <m:t>AB</m:t>
              </m:r>
            </m:e>
          </m:d>
        </m:oMath>
      </m:oMathPara>
    </w:p>
    <w:p w14:paraId="085A7B92" w14:textId="77777777" w:rsidR="004F37CC" w:rsidRPr="008F6176" w:rsidRDefault="004F37CC" w:rsidP="004A12B4">
      <w:pPr>
        <w:autoSpaceDE w:val="0"/>
        <w:autoSpaceDN w:val="0"/>
        <w:adjustRightInd w:val="0"/>
        <w:spacing w:line="360" w:lineRule="auto"/>
        <w:rPr>
          <w:szCs w:val="24"/>
        </w:rPr>
      </w:pPr>
    </w:p>
    <w:p w14:paraId="3C78CE7C" w14:textId="13D6D6DC" w:rsidR="004F37CC" w:rsidRPr="008F6176" w:rsidRDefault="004F37CC" w:rsidP="004F37CC">
      <w:pPr>
        <w:autoSpaceDE w:val="0"/>
        <w:autoSpaceDN w:val="0"/>
        <w:adjustRightInd w:val="0"/>
        <w:spacing w:line="360" w:lineRule="auto"/>
        <w:jc w:val="both"/>
        <w:rPr>
          <w:szCs w:val="24"/>
        </w:rPr>
      </w:pPr>
      <w:r w:rsidRPr="008F6176">
        <w:rPr>
          <w:szCs w:val="24"/>
        </w:rPr>
        <w:t xml:space="preserve">In both cases, </w:t>
      </w:r>
      <w:r w:rsidRPr="008F6176">
        <w:rPr>
          <w:i/>
          <w:szCs w:val="24"/>
        </w:rPr>
        <w:t>k</w:t>
      </w:r>
      <w:r w:rsidRPr="008F6176">
        <w:rPr>
          <w:szCs w:val="24"/>
        </w:rPr>
        <w:t xml:space="preserve"> depends on the temperature and on </w:t>
      </w:r>
      <w:r w:rsidR="00421CAF">
        <w:rPr>
          <w:szCs w:val="24"/>
        </w:rPr>
        <w:t xml:space="preserve">the concentration of M, i.e., </w:t>
      </w:r>
      <w:r w:rsidRPr="008F6176">
        <w:rPr>
          <w:szCs w:val="24"/>
        </w:rPr>
        <w:t>[M]. To rationalize the representations of the rate coefficients</w:t>
      </w:r>
      <w:r w:rsidR="00421CAF">
        <w:rPr>
          <w:szCs w:val="24"/>
        </w:rPr>
        <w:t xml:space="preserve"> </w:t>
      </w:r>
      <w:r w:rsidRPr="008F6176">
        <w:rPr>
          <w:szCs w:val="24"/>
        </w:rPr>
        <w:t>used in this evaluation, we first consider the Lindemann-Hinshelwood reaction scheme.</w:t>
      </w:r>
      <w:r w:rsidR="00C7633D" w:rsidRPr="008F6176">
        <w:rPr>
          <w:szCs w:val="24"/>
        </w:rPr>
        <w:t xml:space="preserve"> The combination reactions follow </w:t>
      </w:r>
      <w:r w:rsidRPr="008F6176">
        <w:rPr>
          <w:szCs w:val="24"/>
        </w:rPr>
        <w:t>an elementary mechanism of the form,</w:t>
      </w:r>
    </w:p>
    <w:p w14:paraId="019636A7" w14:textId="10B453B9" w:rsidR="00C7633D" w:rsidRPr="008F6176" w:rsidRDefault="00C7633D" w:rsidP="00045223">
      <w:pPr>
        <w:autoSpaceDE w:val="0"/>
        <w:autoSpaceDN w:val="0"/>
        <w:adjustRightInd w:val="0"/>
        <w:spacing w:line="360" w:lineRule="auto"/>
        <w:ind w:left="2880" w:firstLine="720"/>
        <w:jc w:val="both"/>
        <w:rPr>
          <w:szCs w:val="24"/>
          <w:lang w:val="de-DE"/>
        </w:rPr>
      </w:pPr>
      <w:r w:rsidRPr="008F6176">
        <w:rPr>
          <w:szCs w:val="24"/>
          <w:lang w:val="de-DE"/>
        </w:rPr>
        <w:t xml:space="preserve">A + B </w:t>
      </w:r>
      <w:r w:rsidRPr="008F6176">
        <w:rPr>
          <w:szCs w:val="24"/>
        </w:rPr>
        <w:sym w:font="Symbol" w:char="F0AE"/>
      </w:r>
      <w:r w:rsidRPr="008F6176">
        <w:rPr>
          <w:szCs w:val="24"/>
          <w:lang w:val="de-DE"/>
        </w:rPr>
        <w:t xml:space="preserve"> AB*</w:t>
      </w:r>
      <w:r w:rsidRPr="008F6176">
        <w:rPr>
          <w:szCs w:val="24"/>
          <w:lang w:val="de-DE"/>
        </w:rPr>
        <w:tab/>
      </w:r>
      <w:r w:rsidRPr="008F6176">
        <w:rPr>
          <w:szCs w:val="24"/>
          <w:lang w:val="de-DE"/>
        </w:rPr>
        <w:tab/>
      </w:r>
      <w:r w:rsidRPr="008F6176">
        <w:rPr>
          <w:szCs w:val="24"/>
          <w:lang w:val="de-DE"/>
        </w:rPr>
        <w:tab/>
      </w:r>
      <w:r w:rsidRPr="008F6176">
        <w:rPr>
          <w:szCs w:val="24"/>
          <w:lang w:val="de-DE"/>
        </w:rPr>
        <w:tab/>
      </w:r>
      <w:r w:rsidR="00045223">
        <w:rPr>
          <w:szCs w:val="24"/>
          <w:lang w:val="de-DE"/>
        </w:rPr>
        <w:tab/>
      </w:r>
      <w:r w:rsidRPr="008F6176">
        <w:rPr>
          <w:szCs w:val="24"/>
          <w:lang w:val="de-DE"/>
        </w:rPr>
        <w:tab/>
        <w:t>(1)</w:t>
      </w:r>
    </w:p>
    <w:p w14:paraId="7ABB62B5" w14:textId="41BC6D8F" w:rsidR="00C7633D" w:rsidRPr="008F6176" w:rsidRDefault="00C7633D" w:rsidP="0089131B">
      <w:pPr>
        <w:autoSpaceDE w:val="0"/>
        <w:autoSpaceDN w:val="0"/>
        <w:adjustRightInd w:val="0"/>
        <w:spacing w:line="360" w:lineRule="auto"/>
        <w:ind w:left="2880" w:firstLine="720"/>
        <w:jc w:val="both"/>
        <w:rPr>
          <w:szCs w:val="24"/>
          <w:lang w:val="de-DE"/>
        </w:rPr>
      </w:pPr>
      <w:r w:rsidRPr="008F6176">
        <w:rPr>
          <w:szCs w:val="24"/>
          <w:lang w:val="de-DE"/>
        </w:rPr>
        <w:t xml:space="preserve">AB* </w:t>
      </w:r>
      <w:r w:rsidRPr="008F6176">
        <w:rPr>
          <w:szCs w:val="24"/>
        </w:rPr>
        <w:sym w:font="Symbol" w:char="F0AE"/>
      </w:r>
      <w:r w:rsidRPr="008F6176">
        <w:rPr>
          <w:szCs w:val="24"/>
          <w:lang w:val="de-DE"/>
        </w:rPr>
        <w:t xml:space="preserve">  A + B</w:t>
      </w:r>
      <w:r w:rsidRPr="008F6176">
        <w:rPr>
          <w:szCs w:val="24"/>
          <w:lang w:val="de-DE"/>
        </w:rPr>
        <w:tab/>
      </w:r>
      <w:r w:rsidRPr="008F6176">
        <w:rPr>
          <w:szCs w:val="24"/>
          <w:lang w:val="de-DE"/>
        </w:rPr>
        <w:tab/>
      </w:r>
      <w:r w:rsidRPr="008F6176">
        <w:rPr>
          <w:szCs w:val="24"/>
          <w:lang w:val="de-DE"/>
        </w:rPr>
        <w:tab/>
      </w:r>
      <w:r w:rsidRPr="008F6176">
        <w:rPr>
          <w:szCs w:val="24"/>
          <w:lang w:val="de-DE"/>
        </w:rPr>
        <w:tab/>
      </w:r>
      <w:r w:rsidR="0089131B">
        <w:rPr>
          <w:szCs w:val="24"/>
          <w:lang w:val="de-DE"/>
        </w:rPr>
        <w:tab/>
      </w:r>
      <w:r w:rsidRPr="008F6176">
        <w:rPr>
          <w:szCs w:val="24"/>
          <w:lang w:val="de-DE"/>
        </w:rPr>
        <w:t>(-1)</w:t>
      </w:r>
    </w:p>
    <w:p w14:paraId="01C6A2E2" w14:textId="3317F0A8" w:rsidR="00C7633D" w:rsidRPr="008F6176" w:rsidRDefault="00C7633D" w:rsidP="0089131B">
      <w:pPr>
        <w:autoSpaceDE w:val="0"/>
        <w:autoSpaceDN w:val="0"/>
        <w:adjustRightInd w:val="0"/>
        <w:spacing w:line="360" w:lineRule="auto"/>
        <w:ind w:left="2880" w:firstLine="720"/>
        <w:jc w:val="both"/>
        <w:rPr>
          <w:szCs w:val="24"/>
          <w:lang w:val="de-DE"/>
        </w:rPr>
      </w:pPr>
      <w:r w:rsidRPr="008F6176">
        <w:rPr>
          <w:szCs w:val="24"/>
          <w:lang w:val="de-DE"/>
        </w:rPr>
        <w:t xml:space="preserve">AB* + M </w:t>
      </w:r>
      <w:r w:rsidRPr="008F6176">
        <w:rPr>
          <w:szCs w:val="24"/>
        </w:rPr>
        <w:sym w:font="Symbol" w:char="F0AE"/>
      </w:r>
      <w:r w:rsidRPr="008F6176">
        <w:rPr>
          <w:szCs w:val="24"/>
          <w:lang w:val="de-DE"/>
        </w:rPr>
        <w:t xml:space="preserve"> AB + M</w:t>
      </w:r>
      <w:r w:rsidRPr="008F6176">
        <w:rPr>
          <w:szCs w:val="24"/>
          <w:lang w:val="de-DE"/>
        </w:rPr>
        <w:tab/>
      </w:r>
      <w:r w:rsidRPr="008F6176">
        <w:rPr>
          <w:szCs w:val="24"/>
          <w:lang w:val="de-DE"/>
        </w:rPr>
        <w:tab/>
      </w:r>
      <w:r w:rsidRPr="008F6176">
        <w:rPr>
          <w:szCs w:val="24"/>
          <w:lang w:val="de-DE"/>
        </w:rPr>
        <w:tab/>
      </w:r>
      <w:r w:rsidRPr="008F6176">
        <w:rPr>
          <w:szCs w:val="24"/>
          <w:lang w:val="de-DE"/>
        </w:rPr>
        <w:tab/>
      </w:r>
      <w:r w:rsidR="0089131B">
        <w:rPr>
          <w:szCs w:val="24"/>
          <w:lang w:val="de-DE"/>
        </w:rPr>
        <w:tab/>
      </w:r>
      <w:r w:rsidRPr="008F6176">
        <w:rPr>
          <w:szCs w:val="24"/>
          <w:lang w:val="de-DE"/>
        </w:rPr>
        <w:t>(2)</w:t>
      </w:r>
    </w:p>
    <w:p w14:paraId="3C63711F" w14:textId="77777777" w:rsidR="00C7633D" w:rsidRPr="008F6176" w:rsidRDefault="00C7633D" w:rsidP="004F37CC">
      <w:pPr>
        <w:autoSpaceDE w:val="0"/>
        <w:autoSpaceDN w:val="0"/>
        <w:adjustRightInd w:val="0"/>
        <w:spacing w:line="360" w:lineRule="auto"/>
        <w:jc w:val="both"/>
        <w:rPr>
          <w:szCs w:val="24"/>
        </w:rPr>
      </w:pPr>
      <w:r w:rsidRPr="008F6176">
        <w:rPr>
          <w:szCs w:val="24"/>
        </w:rPr>
        <w:t>while the dissociation reactions are characterized by:</w:t>
      </w:r>
    </w:p>
    <w:p w14:paraId="4DF794DF" w14:textId="70D89BBD" w:rsidR="00C7633D" w:rsidRPr="008F6176" w:rsidRDefault="00C7633D" w:rsidP="0089131B">
      <w:pPr>
        <w:autoSpaceDE w:val="0"/>
        <w:autoSpaceDN w:val="0"/>
        <w:adjustRightInd w:val="0"/>
        <w:spacing w:line="360" w:lineRule="auto"/>
        <w:ind w:left="2880" w:firstLine="720"/>
        <w:jc w:val="both"/>
        <w:rPr>
          <w:szCs w:val="24"/>
          <w:lang w:val="de-DE"/>
        </w:rPr>
      </w:pPr>
      <w:r w:rsidRPr="008F6176">
        <w:rPr>
          <w:szCs w:val="24"/>
          <w:lang w:val="de-DE"/>
        </w:rPr>
        <w:t xml:space="preserve">AB + M </w:t>
      </w:r>
      <w:r w:rsidRPr="008F6176">
        <w:rPr>
          <w:szCs w:val="24"/>
        </w:rPr>
        <w:sym w:font="Symbol" w:char="F0AE"/>
      </w:r>
      <w:r w:rsidRPr="008F6176">
        <w:rPr>
          <w:szCs w:val="24"/>
          <w:lang w:val="de-DE"/>
        </w:rPr>
        <w:t xml:space="preserve"> AB* + M</w:t>
      </w:r>
      <w:r w:rsidRPr="008F6176">
        <w:rPr>
          <w:szCs w:val="24"/>
          <w:lang w:val="de-DE"/>
        </w:rPr>
        <w:tab/>
      </w:r>
      <w:r w:rsidRPr="008F6176">
        <w:rPr>
          <w:szCs w:val="24"/>
          <w:lang w:val="de-DE"/>
        </w:rPr>
        <w:tab/>
      </w:r>
      <w:r w:rsidRPr="008F6176">
        <w:rPr>
          <w:szCs w:val="24"/>
          <w:lang w:val="de-DE"/>
        </w:rPr>
        <w:tab/>
      </w:r>
      <w:r w:rsidR="0089131B">
        <w:rPr>
          <w:szCs w:val="24"/>
          <w:lang w:val="de-DE"/>
        </w:rPr>
        <w:tab/>
      </w:r>
      <w:r w:rsidR="00421CAF">
        <w:rPr>
          <w:szCs w:val="24"/>
          <w:lang w:val="de-DE"/>
        </w:rPr>
        <w:tab/>
      </w:r>
      <w:r w:rsidRPr="008F6176">
        <w:rPr>
          <w:szCs w:val="24"/>
          <w:lang w:val="de-DE"/>
        </w:rPr>
        <w:t>(-2)</w:t>
      </w:r>
    </w:p>
    <w:p w14:paraId="2E16FAFE" w14:textId="4B68DFC9" w:rsidR="00C7633D" w:rsidRPr="008F6176" w:rsidRDefault="00C7633D" w:rsidP="0089131B">
      <w:pPr>
        <w:autoSpaceDE w:val="0"/>
        <w:autoSpaceDN w:val="0"/>
        <w:adjustRightInd w:val="0"/>
        <w:spacing w:line="360" w:lineRule="auto"/>
        <w:ind w:left="2880" w:firstLine="720"/>
        <w:jc w:val="both"/>
        <w:rPr>
          <w:szCs w:val="24"/>
          <w:lang w:val="de-DE"/>
        </w:rPr>
      </w:pPr>
      <w:r w:rsidRPr="008F6176">
        <w:rPr>
          <w:szCs w:val="24"/>
          <w:lang w:val="de-DE"/>
        </w:rPr>
        <w:t xml:space="preserve">AB* + M </w:t>
      </w:r>
      <w:r w:rsidRPr="008F6176">
        <w:rPr>
          <w:szCs w:val="24"/>
        </w:rPr>
        <w:sym w:font="Symbol" w:char="F0AE"/>
      </w:r>
      <w:r w:rsidRPr="008F6176">
        <w:rPr>
          <w:szCs w:val="24"/>
          <w:lang w:val="de-DE"/>
        </w:rPr>
        <w:t xml:space="preserve"> AB + M</w:t>
      </w:r>
      <w:r w:rsidRPr="008F6176">
        <w:rPr>
          <w:szCs w:val="24"/>
          <w:lang w:val="de-DE"/>
        </w:rPr>
        <w:tab/>
      </w:r>
      <w:r w:rsidR="00421CAF">
        <w:rPr>
          <w:szCs w:val="24"/>
          <w:lang w:val="de-DE"/>
        </w:rPr>
        <w:tab/>
      </w:r>
      <w:r w:rsidRPr="008F6176">
        <w:rPr>
          <w:szCs w:val="24"/>
          <w:lang w:val="de-DE"/>
        </w:rPr>
        <w:tab/>
      </w:r>
      <w:r w:rsidR="0089131B">
        <w:rPr>
          <w:szCs w:val="24"/>
          <w:lang w:val="de-DE"/>
        </w:rPr>
        <w:tab/>
      </w:r>
      <w:r w:rsidRPr="008F6176">
        <w:rPr>
          <w:szCs w:val="24"/>
          <w:lang w:val="de-DE"/>
        </w:rPr>
        <w:tab/>
        <w:t>(2)</w:t>
      </w:r>
    </w:p>
    <w:p w14:paraId="42A79CCB" w14:textId="212EB15D" w:rsidR="00C7633D" w:rsidRPr="008F6176" w:rsidRDefault="00C7633D" w:rsidP="0089131B">
      <w:pPr>
        <w:autoSpaceDE w:val="0"/>
        <w:autoSpaceDN w:val="0"/>
        <w:adjustRightInd w:val="0"/>
        <w:spacing w:line="360" w:lineRule="auto"/>
        <w:ind w:left="2880" w:firstLine="720"/>
        <w:jc w:val="both"/>
        <w:rPr>
          <w:szCs w:val="24"/>
        </w:rPr>
      </w:pPr>
      <w:r w:rsidRPr="008F6176">
        <w:rPr>
          <w:szCs w:val="24"/>
        </w:rPr>
        <w:t xml:space="preserve">AB* </w:t>
      </w:r>
      <w:r w:rsidRPr="008F6176">
        <w:rPr>
          <w:szCs w:val="24"/>
        </w:rPr>
        <w:sym w:font="Symbol" w:char="F0AE"/>
      </w:r>
      <w:r w:rsidRPr="008F6176">
        <w:rPr>
          <w:szCs w:val="24"/>
        </w:rPr>
        <w:t xml:space="preserve"> A + B</w:t>
      </w:r>
      <w:r w:rsidRPr="008F6176">
        <w:rPr>
          <w:szCs w:val="24"/>
        </w:rPr>
        <w:tab/>
      </w:r>
      <w:r w:rsidRPr="008F6176">
        <w:rPr>
          <w:szCs w:val="24"/>
        </w:rPr>
        <w:tab/>
      </w:r>
      <w:r w:rsidRPr="008F6176">
        <w:rPr>
          <w:szCs w:val="24"/>
        </w:rPr>
        <w:tab/>
      </w:r>
      <w:r w:rsidRPr="008F6176">
        <w:rPr>
          <w:szCs w:val="24"/>
        </w:rPr>
        <w:tab/>
      </w:r>
      <w:r w:rsidR="0089131B">
        <w:rPr>
          <w:szCs w:val="24"/>
        </w:rPr>
        <w:tab/>
      </w:r>
      <w:r w:rsidRPr="008F6176">
        <w:rPr>
          <w:szCs w:val="24"/>
        </w:rPr>
        <w:tab/>
        <w:t>(-1)</w:t>
      </w:r>
    </w:p>
    <w:p w14:paraId="3336EC44" w14:textId="77777777" w:rsidR="00C7633D" w:rsidRPr="008F6176" w:rsidRDefault="00C7633D" w:rsidP="00656C5E">
      <w:pPr>
        <w:autoSpaceDE w:val="0"/>
        <w:autoSpaceDN w:val="0"/>
        <w:adjustRightInd w:val="0"/>
        <w:spacing w:line="360" w:lineRule="auto"/>
        <w:jc w:val="both"/>
        <w:rPr>
          <w:szCs w:val="24"/>
        </w:rPr>
      </w:pPr>
      <w:r w:rsidRPr="008F6176">
        <w:rPr>
          <w:szCs w:val="24"/>
        </w:rPr>
        <w:t xml:space="preserve">Assuming quasi-stationary concentrations for the highly excited unstable species AB* (i.e. that d[AB*]/dt </w:t>
      </w:r>
      <w:r w:rsidRPr="008F6176">
        <w:rPr>
          <w:szCs w:val="24"/>
        </w:rPr>
        <w:sym w:font="Symbol" w:char="F0BB"/>
      </w:r>
      <w:r w:rsidRPr="008F6176">
        <w:rPr>
          <w:szCs w:val="24"/>
        </w:rPr>
        <w:t xml:space="preserve"> 0), it follows that the rate coefficient for the combination reaction is given by:</w:t>
      </w:r>
    </w:p>
    <w:p w14:paraId="5D12C258" w14:textId="77777777" w:rsidR="00C7633D" w:rsidRPr="008F6176" w:rsidRDefault="00C7633D" w:rsidP="00C7633D">
      <w:pPr>
        <w:autoSpaceDE w:val="0"/>
        <w:autoSpaceDN w:val="0"/>
        <w:adjustRightInd w:val="0"/>
        <w:rPr>
          <w:szCs w:val="24"/>
        </w:rPr>
      </w:pPr>
    </w:p>
    <w:p w14:paraId="33B69B69" w14:textId="77777777" w:rsidR="00C7633D" w:rsidRPr="00421CAF" w:rsidRDefault="001451C5" w:rsidP="00C7633D">
      <w:pPr>
        <w:autoSpaceDE w:val="0"/>
        <w:autoSpaceDN w:val="0"/>
        <w:adjustRightInd w:val="0"/>
        <w:rPr>
          <w:szCs w:val="24"/>
        </w:rPr>
      </w:pPr>
      <m:oMathPara>
        <m:oMathParaPr>
          <m:jc m:val="center"/>
        </m:oMathParaPr>
        <m:oMath>
          <m:r>
            <w:rPr>
              <w:rFonts w:ascii="Cambria Math" w:hAnsi="Cambria Math"/>
              <w:szCs w:val="24"/>
            </w:rPr>
            <w:lastRenderedPageBreak/>
            <m:t xml:space="preserve">k=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k</m:t>
                      </m:r>
                    </m:e>
                    <m:sub>
                      <m:r>
                        <w:rPr>
                          <w:rFonts w:ascii="Cambria Math" w:hAnsi="Cambria Math"/>
                          <w:szCs w:val="24"/>
                        </w:rPr>
                        <m:t>2</m:t>
                      </m:r>
                    </m:sub>
                  </m:sSub>
                  <m:r>
                    <w:rPr>
                      <w:rFonts w:ascii="Cambria Math" w:hAnsi="Cambria Math"/>
                      <w:szCs w:val="24"/>
                    </w:rPr>
                    <m:t>[</m:t>
                  </m:r>
                  <m:r>
                    <m:rPr>
                      <m:sty m:val="p"/>
                    </m:rPr>
                    <w:rPr>
                      <w:rFonts w:ascii="Cambria Math" w:hAnsi="Cambria Math"/>
                      <w:szCs w:val="24"/>
                    </w:rPr>
                    <m:t>M</m:t>
                  </m:r>
                  <m:r>
                    <w:rPr>
                      <w:rFonts w:ascii="Cambria Math" w:hAnsi="Cambria Math"/>
                      <w:szCs w:val="24"/>
                    </w:rPr>
                    <m:t>]</m:t>
                  </m:r>
                </m:num>
                <m:den>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2</m:t>
                      </m:r>
                    </m:sub>
                  </m:sSub>
                  <m:r>
                    <w:rPr>
                      <w:rFonts w:ascii="Cambria Math" w:hAnsi="Cambria Math"/>
                      <w:szCs w:val="24"/>
                    </w:rPr>
                    <m:t>[</m:t>
                  </m:r>
                  <m:r>
                    <m:rPr>
                      <m:sty m:val="p"/>
                    </m:rPr>
                    <w:rPr>
                      <w:rFonts w:ascii="Cambria Math" w:hAnsi="Cambria Math"/>
                      <w:szCs w:val="24"/>
                    </w:rPr>
                    <m:t>M</m:t>
                  </m:r>
                  <m:r>
                    <w:rPr>
                      <w:rFonts w:ascii="Cambria Math" w:hAnsi="Cambria Math"/>
                      <w:szCs w:val="24"/>
                    </w:rPr>
                    <m:t>]</m:t>
                  </m:r>
                </m:den>
              </m:f>
            </m:e>
          </m:d>
        </m:oMath>
      </m:oMathPara>
    </w:p>
    <w:p w14:paraId="7F74E521" w14:textId="77777777" w:rsidR="001451C5" w:rsidRPr="008F6176" w:rsidRDefault="001451C5" w:rsidP="00C7633D">
      <w:pPr>
        <w:autoSpaceDE w:val="0"/>
        <w:autoSpaceDN w:val="0"/>
        <w:adjustRightInd w:val="0"/>
        <w:rPr>
          <w:szCs w:val="24"/>
        </w:rPr>
      </w:pPr>
    </w:p>
    <w:p w14:paraId="428728F6" w14:textId="6C12A52A" w:rsidR="001451C5" w:rsidRPr="008F6176" w:rsidRDefault="00106C4F" w:rsidP="00967D0D">
      <w:pPr>
        <w:autoSpaceDE w:val="0"/>
        <w:autoSpaceDN w:val="0"/>
        <w:adjustRightInd w:val="0"/>
        <w:rPr>
          <w:szCs w:val="24"/>
        </w:rPr>
      </w:pPr>
      <w:r w:rsidRPr="008F6176">
        <w:rPr>
          <w:szCs w:val="24"/>
        </w:rPr>
        <w:t>w</w:t>
      </w:r>
      <w:r w:rsidR="001451C5" w:rsidRPr="008F6176">
        <w:rPr>
          <w:szCs w:val="24"/>
        </w:rPr>
        <w:t>hile that for the dissociation reaction is given by:</w:t>
      </w:r>
    </w:p>
    <w:p w14:paraId="563B3683" w14:textId="77777777" w:rsidR="001451C5" w:rsidRPr="008F6176" w:rsidRDefault="001451C5" w:rsidP="00C7633D">
      <w:pPr>
        <w:autoSpaceDE w:val="0"/>
        <w:autoSpaceDN w:val="0"/>
        <w:adjustRightInd w:val="0"/>
        <w:rPr>
          <w:szCs w:val="24"/>
        </w:rPr>
      </w:pPr>
    </w:p>
    <w:p w14:paraId="38A734EE" w14:textId="77777777" w:rsidR="001451C5" w:rsidRPr="00421CAF" w:rsidRDefault="001451C5" w:rsidP="00C7633D">
      <w:pPr>
        <w:autoSpaceDE w:val="0"/>
        <w:autoSpaceDN w:val="0"/>
        <w:adjustRightInd w:val="0"/>
        <w:rPr>
          <w:szCs w:val="24"/>
        </w:rPr>
      </w:pPr>
      <m:oMathPara>
        <m:oMathParaPr>
          <m:jc m:val="center"/>
        </m:oMathParaPr>
        <m:oMath>
          <m:r>
            <w:rPr>
              <w:rFonts w:ascii="Cambria Math" w:hAnsi="Cambria Math"/>
              <w:szCs w:val="24"/>
            </w:rPr>
            <m:t xml:space="preserve">k=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-2</m:t>
              </m:r>
            </m:sub>
          </m:sSub>
          <m:r>
            <w:rPr>
              <w:rFonts w:ascii="Cambria Math" w:hAnsi="Cambria Math"/>
              <w:szCs w:val="24"/>
            </w:rPr>
            <m:t>[M]</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num>
                <m:den>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2</m:t>
                      </m:r>
                    </m:sub>
                  </m:sSub>
                  <m:r>
                    <w:rPr>
                      <w:rFonts w:ascii="Cambria Math" w:hAnsi="Cambria Math"/>
                      <w:szCs w:val="24"/>
                    </w:rPr>
                    <m:t>[</m:t>
                  </m:r>
                  <m:r>
                    <m:rPr>
                      <m:sty m:val="p"/>
                    </m:rPr>
                    <w:rPr>
                      <w:rFonts w:ascii="Cambria Math" w:hAnsi="Cambria Math"/>
                      <w:szCs w:val="24"/>
                    </w:rPr>
                    <m:t>M</m:t>
                  </m:r>
                  <m:r>
                    <w:rPr>
                      <w:rFonts w:ascii="Cambria Math" w:hAnsi="Cambria Math"/>
                      <w:szCs w:val="24"/>
                    </w:rPr>
                    <m:t>]</m:t>
                  </m:r>
                </m:den>
              </m:f>
            </m:e>
          </m:d>
        </m:oMath>
      </m:oMathPara>
    </w:p>
    <w:p w14:paraId="01A6532D" w14:textId="77777777" w:rsidR="003C6CAB" w:rsidRPr="008F6176" w:rsidRDefault="003C6CAB" w:rsidP="00C7633D">
      <w:pPr>
        <w:autoSpaceDE w:val="0"/>
        <w:autoSpaceDN w:val="0"/>
        <w:adjustRightInd w:val="0"/>
        <w:rPr>
          <w:szCs w:val="24"/>
        </w:rPr>
      </w:pPr>
    </w:p>
    <w:p w14:paraId="555FA52A" w14:textId="49C80AD8" w:rsidR="003C6CAB" w:rsidRPr="008F6176" w:rsidRDefault="003C6CAB" w:rsidP="00045223">
      <w:pPr>
        <w:autoSpaceDE w:val="0"/>
        <w:autoSpaceDN w:val="0"/>
        <w:adjustRightInd w:val="0"/>
        <w:spacing w:line="360" w:lineRule="auto"/>
        <w:jc w:val="both"/>
        <w:rPr>
          <w:szCs w:val="24"/>
        </w:rPr>
      </w:pPr>
      <w:r w:rsidRPr="008F6176">
        <w:rPr>
          <w:szCs w:val="24"/>
        </w:rPr>
        <w:t xml:space="preserve">In these equations the expressions before the parentheses represent the rate coefficients of the process initiating the reaction, whereas the expressions within the parentheses denote the fraction of reaction events which, after initiation, complete the reaction to products. In the low pressure limit ([M] </w:t>
      </w:r>
      <w:r w:rsidRPr="008F6176">
        <w:rPr>
          <w:szCs w:val="24"/>
        </w:rPr>
        <w:sym w:font="Symbol" w:char="F0AE"/>
      </w:r>
      <w:r w:rsidRPr="008F6176">
        <w:rPr>
          <w:szCs w:val="24"/>
        </w:rPr>
        <w:t xml:space="preserve"> 0) the rate coefficients are proportional to [M]; in the high pressure limit ([M] </w:t>
      </w:r>
      <w:r w:rsidRPr="008F6176">
        <w:rPr>
          <w:szCs w:val="24"/>
        </w:rPr>
        <w:sym w:font="Symbol" w:char="F0AE"/>
      </w:r>
      <w:r w:rsidR="008644C9" w:rsidRPr="008F6176">
        <w:rPr>
          <w:szCs w:val="24"/>
        </w:rPr>
        <w:t xml:space="preserve"> </w:t>
      </w:r>
      <w:r w:rsidR="008644C9" w:rsidRPr="008F6176">
        <w:rPr>
          <w:szCs w:val="24"/>
        </w:rPr>
        <w:sym w:font="Symbol" w:char="F0A5"/>
      </w:r>
      <w:r w:rsidRPr="008F6176">
        <w:rPr>
          <w:szCs w:val="24"/>
        </w:rPr>
        <w:t>) they are independent of [M]. It is useful to express</w:t>
      </w:r>
      <w:r w:rsidR="00045223">
        <w:rPr>
          <w:szCs w:val="24"/>
        </w:rPr>
        <w:t xml:space="preserve"> </w:t>
      </w:r>
      <w:r w:rsidRPr="008F6176">
        <w:rPr>
          <w:i/>
          <w:szCs w:val="24"/>
        </w:rPr>
        <w:t>k</w:t>
      </w:r>
      <w:r w:rsidRPr="008F6176">
        <w:rPr>
          <w:szCs w:val="24"/>
        </w:rPr>
        <w:t xml:space="preserve"> in terms of the limiting low pressure and high pressure rate coefficients,</w:t>
      </w:r>
    </w:p>
    <w:p w14:paraId="51501F63" w14:textId="77777777" w:rsidR="003C6CAB" w:rsidRPr="008F6176" w:rsidRDefault="003C6CAB" w:rsidP="003C6CAB">
      <w:pPr>
        <w:autoSpaceDE w:val="0"/>
        <w:autoSpaceDN w:val="0"/>
        <w:adjustRightInd w:val="0"/>
        <w:rPr>
          <w:szCs w:val="24"/>
        </w:rPr>
      </w:pPr>
    </w:p>
    <w:p w14:paraId="09D0FEB9" w14:textId="77777777" w:rsidR="003C6CAB" w:rsidRPr="008F6176" w:rsidRDefault="003C6CAB" w:rsidP="00421CAF">
      <w:pPr>
        <w:autoSpaceDE w:val="0"/>
        <w:autoSpaceDN w:val="0"/>
        <w:adjustRightInd w:val="0"/>
        <w:jc w:val="center"/>
        <w:rPr>
          <w:szCs w:val="24"/>
        </w:rPr>
      </w:pPr>
      <w:r w:rsidRPr="008F6176">
        <w:rPr>
          <w:i/>
          <w:szCs w:val="24"/>
        </w:rPr>
        <w:t>k</w:t>
      </w:r>
      <w:r w:rsidRPr="008F6176">
        <w:rPr>
          <w:szCs w:val="24"/>
          <w:vertAlign w:val="subscript"/>
        </w:rPr>
        <w:t>0</w:t>
      </w:r>
      <w:r w:rsidRPr="008F6176">
        <w:rPr>
          <w:szCs w:val="24"/>
        </w:rPr>
        <w:t xml:space="preserve"> = lim</w:t>
      </w:r>
      <w:r w:rsidR="008644C9" w:rsidRPr="008F6176">
        <w:rPr>
          <w:szCs w:val="24"/>
        </w:rPr>
        <w:t xml:space="preserve"> </w:t>
      </w:r>
      <w:r w:rsidRPr="008F6176">
        <w:rPr>
          <w:i/>
          <w:szCs w:val="24"/>
        </w:rPr>
        <w:t>k</w:t>
      </w:r>
      <w:r w:rsidRPr="008F6176">
        <w:rPr>
          <w:szCs w:val="24"/>
        </w:rPr>
        <w:t>([M])</w:t>
      </w:r>
      <w:r w:rsidR="008644C9" w:rsidRPr="008F6176">
        <w:rPr>
          <w:szCs w:val="24"/>
        </w:rPr>
        <w:t xml:space="preserve"> for [M] </w:t>
      </w:r>
      <w:r w:rsidR="008644C9" w:rsidRPr="008F6176">
        <w:rPr>
          <w:szCs w:val="24"/>
        </w:rPr>
        <w:sym w:font="Symbol" w:char="F0AE"/>
      </w:r>
      <w:r w:rsidR="008644C9" w:rsidRPr="008F6176">
        <w:rPr>
          <w:szCs w:val="24"/>
        </w:rPr>
        <w:t xml:space="preserve"> 0 and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m:t>
            </m:r>
          </m:sub>
        </m:sSub>
      </m:oMath>
      <w:r w:rsidR="008644C9" w:rsidRPr="008F6176">
        <w:rPr>
          <w:szCs w:val="24"/>
        </w:rPr>
        <w:t xml:space="preserve"> = lim</w:t>
      </w:r>
      <w:r w:rsidR="008644C9" w:rsidRPr="008F6176">
        <w:rPr>
          <w:i/>
          <w:iCs/>
          <w:szCs w:val="24"/>
        </w:rPr>
        <w:t xml:space="preserve"> k</w:t>
      </w:r>
      <w:r w:rsidR="008644C9" w:rsidRPr="008F6176">
        <w:rPr>
          <w:szCs w:val="24"/>
        </w:rPr>
        <w:t xml:space="preserve">([M]) for [M] </w:t>
      </w:r>
      <w:r w:rsidR="008644C9" w:rsidRPr="008F6176">
        <w:rPr>
          <w:szCs w:val="24"/>
        </w:rPr>
        <w:sym w:font="Symbol" w:char="F0AE"/>
      </w:r>
      <w:r w:rsidR="008644C9" w:rsidRPr="008F6176">
        <w:rPr>
          <w:szCs w:val="24"/>
        </w:rPr>
        <w:t xml:space="preserve"> </w:t>
      </w:r>
      <w:r w:rsidR="008644C9" w:rsidRPr="008F6176">
        <w:rPr>
          <w:szCs w:val="24"/>
        </w:rPr>
        <w:sym w:font="Symbol" w:char="F0A5"/>
      </w:r>
    </w:p>
    <w:p w14:paraId="31C8A5F2" w14:textId="77777777" w:rsidR="008644C9" w:rsidRPr="008F6176" w:rsidRDefault="008644C9" w:rsidP="003C6CAB">
      <w:pPr>
        <w:autoSpaceDE w:val="0"/>
        <w:autoSpaceDN w:val="0"/>
        <w:adjustRightInd w:val="0"/>
        <w:rPr>
          <w:szCs w:val="24"/>
        </w:rPr>
      </w:pPr>
    </w:p>
    <w:p w14:paraId="79930B3A" w14:textId="77777777" w:rsidR="008644C9" w:rsidRPr="008F6176" w:rsidRDefault="008644C9" w:rsidP="008644C9">
      <w:pPr>
        <w:autoSpaceDE w:val="0"/>
        <w:autoSpaceDN w:val="0"/>
        <w:adjustRightInd w:val="0"/>
        <w:rPr>
          <w:szCs w:val="24"/>
        </w:rPr>
      </w:pPr>
      <w:r w:rsidRPr="008F6176">
        <w:rPr>
          <w:szCs w:val="24"/>
        </w:rPr>
        <w:t>From this convention, the Lindemann-Hinshelwood equation is obtained</w:t>
      </w:r>
    </w:p>
    <w:p w14:paraId="1922B9DE" w14:textId="77777777" w:rsidR="008644C9" w:rsidRPr="008F6176" w:rsidRDefault="008644C9" w:rsidP="008644C9">
      <w:pPr>
        <w:autoSpaceDE w:val="0"/>
        <w:autoSpaceDN w:val="0"/>
        <w:adjustRightInd w:val="0"/>
        <w:rPr>
          <w:szCs w:val="24"/>
        </w:rPr>
      </w:pPr>
    </w:p>
    <w:p w14:paraId="64412E9F" w14:textId="09622A4D" w:rsidR="008644C9" w:rsidRPr="00421CAF" w:rsidRDefault="008644C9" w:rsidP="008644C9">
      <w:pPr>
        <w:autoSpaceDE w:val="0"/>
        <w:autoSpaceDN w:val="0"/>
        <w:adjustRightInd w:val="0"/>
        <w:rPr>
          <w:szCs w:val="24"/>
        </w:rPr>
      </w:pPr>
      <m:oMathPara>
        <m:oMathParaPr>
          <m:jc m:val="center"/>
        </m:oMathParaPr>
        <m:oMath>
          <m:r>
            <w:rPr>
              <w:rFonts w:ascii="Cambria Math" w:hAnsi="Cambria Math"/>
              <w:szCs w:val="24"/>
            </w:rPr>
            <m:t xml:space="preserve">k=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k</m:t>
                  </m:r>
                </m:e>
                <m:sub>
                  <m:r>
                    <m:rPr>
                      <m:sty m:val="p"/>
                    </m:rPr>
                    <w:rPr>
                      <w:rFonts w:ascii="Cambria Math" w:hAnsi="Cambria Math"/>
                      <w:szCs w:val="24"/>
                    </w:rPr>
                    <m:t>0</m:t>
                  </m:r>
                </m:sub>
              </m:sSub>
              <m:sSub>
                <m:sSubPr>
                  <m:ctrlPr>
                    <w:rPr>
                      <w:rFonts w:ascii="Cambria Math" w:hAnsi="Cambria Math"/>
                      <w:i/>
                      <w:szCs w:val="24"/>
                    </w:rPr>
                  </m:ctrlPr>
                </m:sSubPr>
                <m:e>
                  <m:r>
                    <w:rPr>
                      <w:rFonts w:ascii="Cambria Math" w:hAnsi="Cambria Math"/>
                      <w:szCs w:val="24"/>
                    </w:rPr>
                    <m:t>k</m:t>
                  </m:r>
                </m:e>
                <m:sub>
                  <m:r>
                    <w:rPr>
                      <w:rFonts w:ascii="Cambria Math" w:hAnsi="Cambria Math"/>
                      <w:szCs w:val="24"/>
                    </w:rPr>
                    <m:t>∞</m:t>
                  </m:r>
                </m:sub>
              </m:sSub>
            </m:num>
            <m:den>
              <m:sSub>
                <m:sSubPr>
                  <m:ctrlPr>
                    <w:rPr>
                      <w:rFonts w:ascii="Cambria Math" w:hAnsi="Cambria Math"/>
                      <w:i/>
                      <w:szCs w:val="24"/>
                    </w:rPr>
                  </m:ctrlPr>
                </m:sSubPr>
                <m:e>
                  <m:r>
                    <w:rPr>
                      <w:rFonts w:ascii="Cambria Math" w:hAnsi="Cambria Math"/>
                      <w:szCs w:val="24"/>
                    </w:rPr>
                    <m:t>k</m:t>
                  </m:r>
                </m:e>
                <m:sub>
                  <m:r>
                    <m:rPr>
                      <m:sty m:val="p"/>
                    </m:rP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m:t>
                  </m:r>
                </m:sub>
              </m:sSub>
            </m:den>
          </m:f>
        </m:oMath>
      </m:oMathPara>
    </w:p>
    <w:p w14:paraId="33A673B6" w14:textId="77777777" w:rsidR="0031219B" w:rsidRPr="008F6176" w:rsidRDefault="0031219B" w:rsidP="008644C9">
      <w:pPr>
        <w:autoSpaceDE w:val="0"/>
        <w:autoSpaceDN w:val="0"/>
        <w:adjustRightInd w:val="0"/>
        <w:rPr>
          <w:szCs w:val="24"/>
        </w:rPr>
      </w:pPr>
    </w:p>
    <w:p w14:paraId="13B1E0D1" w14:textId="522A709A" w:rsidR="0031219B" w:rsidRPr="008F6176" w:rsidRDefault="0031219B" w:rsidP="0031219B">
      <w:pPr>
        <w:autoSpaceDE w:val="0"/>
        <w:autoSpaceDN w:val="0"/>
        <w:adjustRightInd w:val="0"/>
        <w:spacing w:line="360" w:lineRule="auto"/>
        <w:jc w:val="both"/>
        <w:rPr>
          <w:szCs w:val="24"/>
        </w:rPr>
      </w:pPr>
      <w:r w:rsidRPr="008F6176">
        <w:rPr>
          <w:szCs w:val="24"/>
        </w:rPr>
        <w:t>It follows that</w:t>
      </w:r>
      <w:r w:rsidR="00967D0D" w:rsidRPr="008F6176">
        <w:rPr>
          <w:szCs w:val="24"/>
        </w:rPr>
        <w:t>,</w:t>
      </w:r>
      <w:r w:rsidRPr="008F6176">
        <w:rPr>
          <w:szCs w:val="24"/>
        </w:rPr>
        <w:t xml:space="preserve"> for combination reactions, </w:t>
      </w:r>
      <w:r w:rsidRPr="008F6176">
        <w:rPr>
          <w:i/>
          <w:szCs w:val="24"/>
        </w:rPr>
        <w:t>k</w:t>
      </w:r>
      <w:r w:rsidRPr="008F6176">
        <w:rPr>
          <w:szCs w:val="24"/>
          <w:vertAlign w:val="subscript"/>
        </w:rPr>
        <w:t>0</w:t>
      </w:r>
      <w:r w:rsidRPr="008F6176">
        <w:rPr>
          <w:szCs w:val="24"/>
        </w:rPr>
        <w:t xml:space="preserve"> = </w:t>
      </w:r>
      <w:r w:rsidRPr="008F6176">
        <w:rPr>
          <w:i/>
          <w:szCs w:val="24"/>
        </w:rPr>
        <w:t>k</w:t>
      </w:r>
      <w:r w:rsidRPr="008F6176">
        <w:rPr>
          <w:szCs w:val="24"/>
          <w:vertAlign w:val="subscript"/>
        </w:rPr>
        <w:t>1</w:t>
      </w:r>
      <w:r w:rsidRPr="008F6176">
        <w:rPr>
          <w:i/>
          <w:szCs w:val="24"/>
        </w:rPr>
        <w:t>k</w:t>
      </w:r>
      <w:r w:rsidRPr="008F6176">
        <w:rPr>
          <w:szCs w:val="24"/>
          <w:vertAlign w:val="subscript"/>
        </w:rPr>
        <w:t>2</w:t>
      </w:r>
      <w:r w:rsidRPr="008F6176">
        <w:rPr>
          <w:szCs w:val="24"/>
        </w:rPr>
        <w:t>[M]</w:t>
      </w:r>
      <w:r w:rsidR="00383B29" w:rsidRPr="008F6176">
        <w:rPr>
          <w:szCs w:val="24"/>
        </w:rPr>
        <w:t xml:space="preserve"> </w:t>
      </w:r>
      <w:r w:rsidRPr="008F6176">
        <w:rPr>
          <w:szCs w:val="24"/>
        </w:rPr>
        <w:t>/</w:t>
      </w:r>
      <w:r w:rsidR="00383B29" w:rsidRPr="008F6176">
        <w:rPr>
          <w:szCs w:val="24"/>
        </w:rPr>
        <w:t xml:space="preserve"> </w:t>
      </w:r>
      <w:r w:rsidRPr="008F6176">
        <w:rPr>
          <w:i/>
          <w:szCs w:val="24"/>
        </w:rPr>
        <w:t>k</w:t>
      </w:r>
      <w:r w:rsidRPr="008F6176">
        <w:rPr>
          <w:szCs w:val="24"/>
          <w:vertAlign w:val="subscript"/>
        </w:rPr>
        <w:t>−1</w:t>
      </w:r>
      <w:r w:rsidRPr="008F6176">
        <w:rPr>
          <w:szCs w:val="24"/>
        </w:rPr>
        <w:t xml:space="preserve"> and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m:t>
            </m:r>
          </m:sub>
        </m:sSub>
      </m:oMath>
      <w:r w:rsidRPr="008F6176">
        <w:rPr>
          <w:szCs w:val="24"/>
        </w:rPr>
        <w:t xml:space="preserve">= </w:t>
      </w:r>
      <w:r w:rsidRPr="008F6176">
        <w:rPr>
          <w:i/>
          <w:szCs w:val="24"/>
        </w:rPr>
        <w:t>k</w:t>
      </w:r>
      <w:r w:rsidRPr="008F6176">
        <w:rPr>
          <w:szCs w:val="24"/>
          <w:vertAlign w:val="subscript"/>
        </w:rPr>
        <w:t>1</w:t>
      </w:r>
      <w:r w:rsidRPr="008F6176">
        <w:rPr>
          <w:szCs w:val="24"/>
        </w:rPr>
        <w:t>, while</w:t>
      </w:r>
      <w:r w:rsidR="00967D0D" w:rsidRPr="008F6176">
        <w:rPr>
          <w:szCs w:val="24"/>
        </w:rPr>
        <w:t>,</w:t>
      </w:r>
      <w:r w:rsidRPr="008F6176">
        <w:rPr>
          <w:szCs w:val="24"/>
        </w:rPr>
        <w:t xml:space="preserve"> for dissociation reactions, </w:t>
      </w:r>
      <w:r w:rsidRPr="008F6176">
        <w:rPr>
          <w:i/>
          <w:szCs w:val="24"/>
        </w:rPr>
        <w:t>k</w:t>
      </w:r>
      <w:r w:rsidRPr="008F6176">
        <w:rPr>
          <w:szCs w:val="24"/>
          <w:vertAlign w:val="subscript"/>
        </w:rPr>
        <w:t>0</w:t>
      </w:r>
      <w:r w:rsidR="00106C4F" w:rsidRPr="008F6176">
        <w:rPr>
          <w:szCs w:val="24"/>
          <w:vertAlign w:val="subscript"/>
        </w:rPr>
        <w:t xml:space="preserve"> </w:t>
      </w:r>
      <w:r w:rsidRPr="008F6176">
        <w:rPr>
          <w:szCs w:val="24"/>
        </w:rPr>
        <w:t>=</w:t>
      </w:r>
      <w:r w:rsidR="00106C4F" w:rsidRPr="008F6176">
        <w:rPr>
          <w:szCs w:val="24"/>
        </w:rPr>
        <w:t xml:space="preserve"> </w:t>
      </w:r>
      <w:r w:rsidRPr="008F6176">
        <w:rPr>
          <w:i/>
          <w:szCs w:val="24"/>
        </w:rPr>
        <w:t>k</w:t>
      </w:r>
      <w:r w:rsidRPr="008F6176">
        <w:rPr>
          <w:szCs w:val="24"/>
          <w:vertAlign w:val="subscript"/>
        </w:rPr>
        <w:t>−2</w:t>
      </w:r>
      <w:r w:rsidRPr="008F6176">
        <w:rPr>
          <w:szCs w:val="24"/>
        </w:rPr>
        <w:t xml:space="preserve">[M] and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m:t>
            </m:r>
          </m:sub>
        </m:sSub>
      </m:oMath>
      <w:r w:rsidRPr="008F6176">
        <w:rPr>
          <w:szCs w:val="24"/>
        </w:rPr>
        <w:t>=</w:t>
      </w:r>
      <w:r w:rsidR="00106C4F" w:rsidRPr="008F6176">
        <w:rPr>
          <w:szCs w:val="24"/>
        </w:rPr>
        <w:t xml:space="preserve"> </w:t>
      </w:r>
      <w:r w:rsidRPr="008F6176">
        <w:rPr>
          <w:i/>
          <w:szCs w:val="24"/>
        </w:rPr>
        <w:t>k</w:t>
      </w:r>
      <w:r w:rsidRPr="008F6176">
        <w:rPr>
          <w:szCs w:val="24"/>
          <w:vertAlign w:val="subscript"/>
        </w:rPr>
        <w:t>−1</w:t>
      </w:r>
      <w:r w:rsidRPr="008F6176">
        <w:rPr>
          <w:i/>
          <w:szCs w:val="24"/>
        </w:rPr>
        <w:t>k</w:t>
      </w:r>
      <w:r w:rsidRPr="008F6176">
        <w:rPr>
          <w:szCs w:val="24"/>
          <w:vertAlign w:val="subscript"/>
        </w:rPr>
        <w:t>−2</w:t>
      </w:r>
      <w:r w:rsidR="00383B29" w:rsidRPr="008F6176">
        <w:rPr>
          <w:szCs w:val="24"/>
          <w:vertAlign w:val="subscript"/>
        </w:rPr>
        <w:t xml:space="preserve"> </w:t>
      </w:r>
      <w:r w:rsidRPr="008F6176">
        <w:rPr>
          <w:szCs w:val="24"/>
        </w:rPr>
        <w:t>/</w:t>
      </w:r>
      <w:r w:rsidR="00383B29" w:rsidRPr="008F6176">
        <w:rPr>
          <w:szCs w:val="24"/>
        </w:rPr>
        <w:t xml:space="preserve"> </w:t>
      </w:r>
      <w:r w:rsidRPr="008F6176">
        <w:rPr>
          <w:i/>
          <w:szCs w:val="24"/>
        </w:rPr>
        <w:t>k</w:t>
      </w:r>
      <w:r w:rsidRPr="008F6176">
        <w:rPr>
          <w:szCs w:val="24"/>
          <w:vertAlign w:val="subscript"/>
        </w:rPr>
        <w:t>2</w:t>
      </w:r>
      <w:r w:rsidRPr="008F6176">
        <w:rPr>
          <w:szCs w:val="24"/>
        </w:rPr>
        <w:t xml:space="preserve">. Since detailed balancing applies, the ratio of the rate coefficients for combination and dissociation at a fixed </w:t>
      </w:r>
      <w:r w:rsidRPr="008F6176">
        <w:rPr>
          <w:i/>
          <w:iCs/>
          <w:szCs w:val="24"/>
        </w:rPr>
        <w:t>T</w:t>
      </w:r>
      <w:r w:rsidRPr="008F6176">
        <w:rPr>
          <w:szCs w:val="24"/>
        </w:rPr>
        <w:t xml:space="preserve"> and [M] is given by the equilibrium constant </w:t>
      </w:r>
      <w:r w:rsidRPr="008F6176">
        <w:rPr>
          <w:i/>
          <w:szCs w:val="24"/>
        </w:rPr>
        <w:t>K</w:t>
      </w:r>
      <w:r w:rsidRPr="008F6176">
        <w:rPr>
          <w:szCs w:val="24"/>
          <w:vertAlign w:val="subscript"/>
        </w:rPr>
        <w:t>c</w:t>
      </w:r>
      <w:r w:rsidR="00F478DA">
        <w:rPr>
          <w:szCs w:val="24"/>
          <w:vertAlign w:val="subscript"/>
        </w:rPr>
        <w:t xml:space="preserve"> </w:t>
      </w:r>
      <w:r w:rsidRPr="008F6176">
        <w:rPr>
          <w:szCs w:val="24"/>
        </w:rPr>
        <w:t>=</w:t>
      </w:r>
      <w:r w:rsidR="00F478DA">
        <w:rPr>
          <w:szCs w:val="24"/>
        </w:rPr>
        <w:t xml:space="preserve"> </w:t>
      </w:r>
      <w:r w:rsidRPr="008F6176">
        <w:rPr>
          <w:i/>
          <w:szCs w:val="24"/>
        </w:rPr>
        <w:t>k</w:t>
      </w:r>
      <w:r w:rsidRPr="008F6176">
        <w:rPr>
          <w:szCs w:val="24"/>
          <w:vertAlign w:val="subscript"/>
        </w:rPr>
        <w:t>1</w:t>
      </w:r>
      <w:r w:rsidRPr="008F6176">
        <w:rPr>
          <w:i/>
          <w:szCs w:val="24"/>
        </w:rPr>
        <w:t>k</w:t>
      </w:r>
      <w:r w:rsidRPr="008F6176">
        <w:rPr>
          <w:szCs w:val="24"/>
          <w:vertAlign w:val="subscript"/>
        </w:rPr>
        <w:t>2</w:t>
      </w:r>
      <w:r w:rsidR="00F478DA">
        <w:rPr>
          <w:szCs w:val="24"/>
          <w:vertAlign w:val="subscript"/>
        </w:rPr>
        <w:t xml:space="preserve"> </w:t>
      </w:r>
      <w:r w:rsidRPr="008F6176">
        <w:rPr>
          <w:szCs w:val="24"/>
        </w:rPr>
        <w:t>/</w:t>
      </w:r>
      <w:r w:rsidR="00F478DA">
        <w:rPr>
          <w:szCs w:val="24"/>
        </w:rPr>
        <w:t xml:space="preserve"> </w:t>
      </w:r>
      <w:r w:rsidRPr="008F6176">
        <w:rPr>
          <w:i/>
          <w:szCs w:val="24"/>
        </w:rPr>
        <w:t>k</w:t>
      </w:r>
      <w:r w:rsidRPr="008F6176">
        <w:rPr>
          <w:szCs w:val="24"/>
          <w:vertAlign w:val="subscript"/>
        </w:rPr>
        <w:t>−1</w:t>
      </w:r>
      <w:r w:rsidRPr="008F6176">
        <w:rPr>
          <w:i/>
          <w:szCs w:val="24"/>
        </w:rPr>
        <w:t>k</w:t>
      </w:r>
      <w:r w:rsidRPr="008F6176">
        <w:rPr>
          <w:szCs w:val="24"/>
          <w:vertAlign w:val="subscript"/>
        </w:rPr>
        <w:t>−2</w:t>
      </w:r>
      <w:r w:rsidRPr="008F6176">
        <w:rPr>
          <w:szCs w:val="24"/>
        </w:rPr>
        <w:t xml:space="preserve">. </w:t>
      </w:r>
    </w:p>
    <w:p w14:paraId="2A0A6148" w14:textId="2C1F3C37" w:rsidR="0031219B" w:rsidRPr="008F6176" w:rsidRDefault="0031219B" w:rsidP="0031219B">
      <w:pPr>
        <w:autoSpaceDE w:val="0"/>
        <w:autoSpaceDN w:val="0"/>
        <w:adjustRightInd w:val="0"/>
        <w:spacing w:line="360" w:lineRule="auto"/>
        <w:jc w:val="both"/>
        <w:rPr>
          <w:szCs w:val="24"/>
        </w:rPr>
      </w:pPr>
      <w:r w:rsidRPr="008F6176">
        <w:rPr>
          <w:szCs w:val="24"/>
        </w:rPr>
        <w:t xml:space="preserve">Starting from the high-pressure limit, the rate coefficients fall off with decreasing third body concentration [M] and the corresponding representation of </w:t>
      </w:r>
      <w:r w:rsidRPr="008F6176">
        <w:rPr>
          <w:i/>
          <w:szCs w:val="24"/>
        </w:rPr>
        <w:t>k</w:t>
      </w:r>
      <w:r w:rsidRPr="008F6176">
        <w:rPr>
          <w:szCs w:val="24"/>
        </w:rPr>
        <w:t xml:space="preserve"> as a function of [M] is termed the “falloff curve” of the reaction. In practice, the above Lindemann-Hinshelwood expressions do not suffice to characterize the falloff curves completely. Because of the multistep character of the collisional deactivation (</w:t>
      </w:r>
      <w:r w:rsidRPr="008F6176">
        <w:rPr>
          <w:i/>
          <w:szCs w:val="24"/>
        </w:rPr>
        <w:t>k</w:t>
      </w:r>
      <w:r w:rsidRPr="008F6176">
        <w:rPr>
          <w:szCs w:val="24"/>
          <w:vertAlign w:val="subscript"/>
        </w:rPr>
        <w:t>2</w:t>
      </w:r>
      <w:r w:rsidRPr="008F6176">
        <w:rPr>
          <w:szCs w:val="24"/>
        </w:rPr>
        <w:t>[M]) and activation (</w:t>
      </w:r>
      <w:r w:rsidRPr="008F6176">
        <w:rPr>
          <w:i/>
          <w:szCs w:val="24"/>
        </w:rPr>
        <w:t>k</w:t>
      </w:r>
      <w:r w:rsidRPr="008F6176">
        <w:rPr>
          <w:szCs w:val="24"/>
          <w:vertAlign w:val="subscript"/>
        </w:rPr>
        <w:t>−2</w:t>
      </w:r>
      <w:r w:rsidRPr="008F6176">
        <w:rPr>
          <w:szCs w:val="24"/>
        </w:rPr>
        <w:t>[M]) processes, and energy-</w:t>
      </w:r>
      <w:r w:rsidR="00193497" w:rsidRPr="008F6176">
        <w:rPr>
          <w:szCs w:val="24"/>
        </w:rPr>
        <w:t xml:space="preserve"> and angular momentum-dependenc</w:t>
      </w:r>
      <w:r w:rsidRPr="008F6176">
        <w:rPr>
          <w:szCs w:val="24"/>
        </w:rPr>
        <w:t>es of the association (</w:t>
      </w:r>
      <w:r w:rsidRPr="008F6176">
        <w:rPr>
          <w:i/>
          <w:szCs w:val="24"/>
        </w:rPr>
        <w:t>k</w:t>
      </w:r>
      <w:r w:rsidRPr="008F6176">
        <w:rPr>
          <w:szCs w:val="24"/>
          <w:vertAlign w:val="subscript"/>
        </w:rPr>
        <w:t>1</w:t>
      </w:r>
      <w:r w:rsidRPr="008F6176">
        <w:rPr>
          <w:szCs w:val="24"/>
        </w:rPr>
        <w:t>) and dissociation (</w:t>
      </w:r>
      <w:r w:rsidRPr="008F6176">
        <w:rPr>
          <w:i/>
          <w:szCs w:val="24"/>
        </w:rPr>
        <w:t>k</w:t>
      </w:r>
      <w:r w:rsidRPr="008F6176">
        <w:rPr>
          <w:szCs w:val="24"/>
          <w:vertAlign w:val="subscript"/>
        </w:rPr>
        <w:t>−1</w:t>
      </w:r>
      <w:r w:rsidRPr="008F6176">
        <w:rPr>
          <w:szCs w:val="24"/>
        </w:rPr>
        <w:t xml:space="preserve">) steps, as well as other phenomena, the falloff expressions have to be modified. This can be done by including a broadening factor </w:t>
      </w:r>
      <w:r w:rsidRPr="008F6176">
        <w:rPr>
          <w:i/>
          <w:szCs w:val="24"/>
        </w:rPr>
        <w:t>F</w:t>
      </w:r>
      <w:r w:rsidRPr="008F6176">
        <w:rPr>
          <w:szCs w:val="24"/>
        </w:rPr>
        <w:t xml:space="preserve"> to the Lindemann-Hinshelwood expression (Troe, 1979):</w:t>
      </w:r>
    </w:p>
    <w:p w14:paraId="6B42D933" w14:textId="20DCB595" w:rsidR="004F37CC" w:rsidRPr="0089131B" w:rsidRDefault="00383B29" w:rsidP="00967D0D">
      <w:pPr>
        <w:autoSpaceDE w:val="0"/>
        <w:autoSpaceDN w:val="0"/>
        <w:adjustRightInd w:val="0"/>
        <w:rPr>
          <w:szCs w:val="24"/>
        </w:rPr>
      </w:pPr>
      <w:r w:rsidRPr="008F6176">
        <w:rPr>
          <w:szCs w:val="24"/>
        </w:rPr>
        <w:t xml:space="preserve"> </w:t>
      </w:r>
      <m:oMath>
        <m:r>
          <m:rPr>
            <m:sty m:val="p"/>
          </m:rPr>
          <w:rPr>
            <w:rFonts w:ascii="Cambria Math" w:hAnsi="Cambria Math"/>
            <w:szCs w:val="24"/>
          </w:rPr>
          <w:br/>
        </m:r>
      </m:oMath>
      <m:oMathPara>
        <m:oMathParaPr>
          <m:jc m:val="center"/>
        </m:oMathParaPr>
        <m:oMath>
          <m:r>
            <w:rPr>
              <w:rFonts w:ascii="Cambria Math" w:hAnsi="Cambria Math"/>
              <w:szCs w:val="24"/>
            </w:rPr>
            <m:t xml:space="preserve">k=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k</m:t>
                  </m:r>
                </m:e>
                <m:sub>
                  <m:r>
                    <m:rPr>
                      <m:sty m:val="p"/>
                    </m:rPr>
                    <w:rPr>
                      <w:rFonts w:ascii="Cambria Math" w:hAnsi="Cambria Math"/>
                      <w:szCs w:val="24"/>
                    </w:rPr>
                    <m:t>0</m:t>
                  </m:r>
                </m:sub>
              </m:sSub>
              <m:sSub>
                <m:sSubPr>
                  <m:ctrlPr>
                    <w:rPr>
                      <w:rFonts w:ascii="Cambria Math" w:hAnsi="Cambria Math"/>
                      <w:i/>
                      <w:szCs w:val="24"/>
                    </w:rPr>
                  </m:ctrlPr>
                </m:sSubPr>
                <m:e>
                  <m:r>
                    <w:rPr>
                      <w:rFonts w:ascii="Cambria Math" w:hAnsi="Cambria Math"/>
                      <w:szCs w:val="24"/>
                    </w:rPr>
                    <m:t>k</m:t>
                  </m:r>
                </m:e>
                <m:sub>
                  <m:r>
                    <w:rPr>
                      <w:rFonts w:ascii="Cambria Math" w:hAnsi="Cambria Math"/>
                      <w:szCs w:val="24"/>
                    </w:rPr>
                    <m:t>∞</m:t>
                  </m:r>
                </m:sub>
              </m:sSub>
            </m:num>
            <m:den>
              <m:sSub>
                <m:sSubPr>
                  <m:ctrlPr>
                    <w:rPr>
                      <w:rFonts w:ascii="Cambria Math" w:hAnsi="Cambria Math"/>
                      <w:i/>
                      <w:szCs w:val="24"/>
                    </w:rPr>
                  </m:ctrlPr>
                </m:sSubPr>
                <m:e>
                  <m:r>
                    <w:rPr>
                      <w:rFonts w:ascii="Cambria Math" w:hAnsi="Cambria Math"/>
                      <w:szCs w:val="24"/>
                    </w:rPr>
                    <m:t>k</m:t>
                  </m:r>
                </m:e>
                <m:sub>
                  <m:r>
                    <m:rPr>
                      <m:sty m:val="p"/>
                    </m:rP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m:t>
                  </m:r>
                </m:sub>
              </m:sSub>
            </m:den>
          </m:f>
          <m:r>
            <w:rPr>
              <w:rFonts w:ascii="Cambria Math" w:hAnsi="Cambria Math"/>
              <w:szCs w:val="24"/>
            </w:rPr>
            <m:t xml:space="preserve">F=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0</m:t>
              </m:r>
            </m:sub>
          </m:sSub>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1+x</m:t>
                  </m:r>
                </m:den>
              </m:f>
            </m:e>
          </m:d>
          <m:r>
            <w:rPr>
              <w:rFonts w:ascii="Cambria Math" w:hAnsi="Cambria Math"/>
              <w:szCs w:val="24"/>
            </w:rPr>
            <m:t xml:space="preserve">F=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m:t>
              </m:r>
            </m:sub>
          </m:sSub>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x</m:t>
                  </m:r>
                </m:num>
                <m:den>
                  <m:r>
                    <w:rPr>
                      <w:rFonts w:ascii="Cambria Math" w:hAnsi="Cambria Math"/>
                      <w:szCs w:val="24"/>
                    </w:rPr>
                    <m:t>1+x</m:t>
                  </m:r>
                </m:den>
              </m:f>
            </m:e>
          </m:d>
          <m:r>
            <w:rPr>
              <w:rFonts w:ascii="Cambria Math" w:hAnsi="Cambria Math"/>
              <w:szCs w:val="24"/>
            </w:rPr>
            <m:t>F</m:t>
          </m:r>
        </m:oMath>
      </m:oMathPara>
    </w:p>
    <w:p w14:paraId="7E9375C1" w14:textId="77777777" w:rsidR="00B403CA" w:rsidRPr="008F6176" w:rsidRDefault="00B403CA" w:rsidP="004F37CC">
      <w:pPr>
        <w:autoSpaceDE w:val="0"/>
        <w:autoSpaceDN w:val="0"/>
        <w:adjustRightInd w:val="0"/>
        <w:rPr>
          <w:szCs w:val="24"/>
        </w:rPr>
      </w:pPr>
    </w:p>
    <w:p w14:paraId="7A19739B" w14:textId="5AB35F4A" w:rsidR="00D7347F" w:rsidRPr="008F6176" w:rsidRDefault="00B403CA" w:rsidP="00967D0D">
      <w:pPr>
        <w:autoSpaceDE w:val="0"/>
        <w:autoSpaceDN w:val="0"/>
        <w:adjustRightInd w:val="0"/>
        <w:spacing w:line="360" w:lineRule="auto"/>
        <w:jc w:val="both"/>
        <w:rPr>
          <w:szCs w:val="24"/>
        </w:rPr>
      </w:pPr>
      <w:r w:rsidRPr="008F6176">
        <w:rPr>
          <w:szCs w:val="24"/>
        </w:rPr>
        <w:t xml:space="preserve">The broadening factor </w:t>
      </w:r>
      <w:r w:rsidRPr="008F6176">
        <w:rPr>
          <w:i/>
          <w:szCs w:val="24"/>
        </w:rPr>
        <w:t>F</w:t>
      </w:r>
      <w:r w:rsidRPr="008F6176">
        <w:rPr>
          <w:szCs w:val="24"/>
        </w:rPr>
        <w:t xml:space="preserve"> depends on the ratio</w:t>
      </w:r>
      <w:r w:rsidR="00967D0D" w:rsidRPr="008F6176">
        <w:rPr>
          <w:szCs w:val="24"/>
        </w:rPr>
        <w:t xml:space="preserve"> x =</w:t>
      </w:r>
      <w:r w:rsidRPr="008F6176">
        <w:rPr>
          <w:szCs w:val="24"/>
        </w:rPr>
        <w:t xml:space="preserve"> </w:t>
      </w:r>
      <w:r w:rsidRPr="008F6176">
        <w:rPr>
          <w:i/>
          <w:szCs w:val="24"/>
        </w:rPr>
        <w:t>k</w:t>
      </w:r>
      <w:r w:rsidRPr="008F6176">
        <w:rPr>
          <w:szCs w:val="24"/>
          <w:vertAlign w:val="subscript"/>
        </w:rPr>
        <w:t>0</w:t>
      </w:r>
      <w:r w:rsidRPr="008F6176">
        <w:rPr>
          <w:szCs w:val="24"/>
        </w:rPr>
        <w:t>/</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m:t>
            </m:r>
          </m:sub>
        </m:sSub>
      </m:oMath>
      <w:r w:rsidRPr="008F6176">
        <w:rPr>
          <w:szCs w:val="24"/>
        </w:rPr>
        <w:t xml:space="preserve">, which is proportional to [M], and can be used as a measure of “reduced pressure”. The first factors on the right-hand side represent </w:t>
      </w:r>
      <w:r w:rsidRPr="008F6176">
        <w:rPr>
          <w:szCs w:val="24"/>
        </w:rPr>
        <w:lastRenderedPageBreak/>
        <w:t xml:space="preserve">the Lindemann-Hinshelwood expression and the additional broadening factor </w:t>
      </w:r>
      <w:r w:rsidRPr="008F6176">
        <w:rPr>
          <w:i/>
          <w:szCs w:val="24"/>
        </w:rPr>
        <w:t>F</w:t>
      </w:r>
      <w:r w:rsidRPr="008F6176">
        <w:rPr>
          <w:szCs w:val="24"/>
        </w:rPr>
        <w:t>, at not too high temperatures, is approximately given by (Troe, 1979):</w:t>
      </w:r>
    </w:p>
    <w:p w14:paraId="3D75034F" w14:textId="77777777" w:rsidR="00D7347F" w:rsidRPr="008F6176" w:rsidRDefault="00D7347F" w:rsidP="004A12B4">
      <w:pPr>
        <w:autoSpaceDE w:val="0"/>
        <w:autoSpaceDN w:val="0"/>
        <w:adjustRightInd w:val="0"/>
        <w:spacing w:line="360" w:lineRule="auto"/>
        <w:rPr>
          <w:szCs w:val="24"/>
        </w:rPr>
      </w:pPr>
    </w:p>
    <w:p w14:paraId="4D0CCD3B" w14:textId="6FDC1351" w:rsidR="00D7347F" w:rsidRPr="0089131B" w:rsidRDefault="006C6EC1" w:rsidP="004A12B4">
      <w:pPr>
        <w:autoSpaceDE w:val="0"/>
        <w:autoSpaceDN w:val="0"/>
        <w:adjustRightInd w:val="0"/>
        <w:spacing w:line="360" w:lineRule="auto"/>
        <w:rPr>
          <w:szCs w:val="24"/>
        </w:rPr>
      </w:pPr>
      <m:oMathPara>
        <m:oMathParaPr>
          <m:jc m:val="center"/>
        </m:oMathParaPr>
        <m:oMath>
          <m:r>
            <m:rPr>
              <m:sty m:val="p"/>
            </m:rPr>
            <w:rPr>
              <w:rFonts w:ascii="Cambria Math" w:hAnsi="Cambria Math"/>
              <w:szCs w:val="24"/>
            </w:rPr>
            <m:t>log</m:t>
          </m:r>
          <m:r>
            <w:rPr>
              <w:rFonts w:ascii="Cambria Math" w:hAnsi="Cambria Math"/>
              <w:szCs w:val="24"/>
            </w:rPr>
            <m:t>F≅</m:t>
          </m:r>
          <m:f>
            <m:fPr>
              <m:ctrlPr>
                <w:rPr>
                  <w:rFonts w:ascii="Cambria Math" w:hAnsi="Cambria Math"/>
                  <w:i/>
                  <w:szCs w:val="24"/>
                </w:rPr>
              </m:ctrlPr>
            </m:fPr>
            <m:num>
              <m:r>
                <m:rPr>
                  <m:sty m:val="p"/>
                </m:rPr>
                <w:rPr>
                  <w:rFonts w:ascii="Cambria Math" w:hAnsi="Cambria Math"/>
                  <w:szCs w:val="24"/>
                </w:rPr>
                <m:t>log</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c</m:t>
                  </m:r>
                </m:sub>
              </m:sSub>
            </m:num>
            <m:den>
              <m:r>
                <w:rPr>
                  <w:rFonts w:ascii="Cambria Math" w:hAnsi="Cambria Math"/>
                  <w:szCs w:val="24"/>
                </w:rPr>
                <m:t>1+[</m:t>
              </m:r>
              <m:r>
                <m:rPr>
                  <m:sty m:val="p"/>
                </m:rPr>
                <w:rPr>
                  <w:rFonts w:ascii="Cambria Math" w:hAnsi="Cambria Math"/>
                  <w:szCs w:val="24"/>
                </w:rPr>
                <m:t>log⁡</m:t>
              </m:r>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m:t>
                  </m:r>
                </m:sub>
              </m:sSub>
              <m:r>
                <w:rPr>
                  <w:rFonts w:ascii="Cambria Math" w:hAnsi="Cambria Math"/>
                  <w:szCs w:val="24"/>
                </w:rPr>
                <m:t>)/N</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den>
          </m:f>
        </m:oMath>
      </m:oMathPara>
    </w:p>
    <w:p w14:paraId="7F2A40F9" w14:textId="77777777" w:rsidR="007672A3" w:rsidRPr="008F6176" w:rsidRDefault="007672A3" w:rsidP="007672A3">
      <w:pPr>
        <w:autoSpaceDE w:val="0"/>
        <w:autoSpaceDN w:val="0"/>
        <w:adjustRightInd w:val="0"/>
        <w:rPr>
          <w:szCs w:val="24"/>
        </w:rPr>
      </w:pPr>
    </w:p>
    <w:p w14:paraId="130B89EB" w14:textId="77777777" w:rsidR="00F824DC" w:rsidRPr="008F6176" w:rsidRDefault="007672A3" w:rsidP="007672A3">
      <w:pPr>
        <w:autoSpaceDE w:val="0"/>
        <w:autoSpaceDN w:val="0"/>
        <w:adjustRightInd w:val="0"/>
        <w:spacing w:line="360" w:lineRule="auto"/>
        <w:jc w:val="both"/>
        <w:rPr>
          <w:szCs w:val="24"/>
        </w:rPr>
      </w:pPr>
      <w:r w:rsidRPr="008F6176">
        <w:rPr>
          <w:szCs w:val="24"/>
        </w:rPr>
        <w:t>where log = log</w:t>
      </w:r>
      <w:r w:rsidRPr="008F6176">
        <w:rPr>
          <w:szCs w:val="24"/>
          <w:vertAlign w:val="subscript"/>
        </w:rPr>
        <w:t>10</w:t>
      </w:r>
      <w:r w:rsidRPr="008F6176">
        <w:rPr>
          <w:szCs w:val="24"/>
        </w:rPr>
        <w:t xml:space="preserve"> and </w:t>
      </w:r>
      <w:r w:rsidRPr="008F6176">
        <w:rPr>
          <w:i/>
          <w:szCs w:val="24"/>
        </w:rPr>
        <w:t>N</w:t>
      </w:r>
      <w:r w:rsidRPr="008F6176">
        <w:rPr>
          <w:szCs w:val="24"/>
        </w:rPr>
        <w:t xml:space="preserve"> </w:t>
      </w:r>
      <w:r w:rsidRPr="008F6176">
        <w:rPr>
          <w:szCs w:val="24"/>
        </w:rPr>
        <w:sym w:font="Symbol" w:char="F0BB"/>
      </w:r>
      <w:r w:rsidRPr="008F6176">
        <w:rPr>
          <w:szCs w:val="24"/>
        </w:rPr>
        <w:t xml:space="preserve">  [0.75−1.27 log </w:t>
      </w:r>
      <w:r w:rsidRPr="008F6176">
        <w:rPr>
          <w:i/>
          <w:szCs w:val="24"/>
        </w:rPr>
        <w:t>F</w:t>
      </w:r>
      <w:r w:rsidRPr="008F6176">
        <w:rPr>
          <w:szCs w:val="24"/>
          <w:vertAlign w:val="subscript"/>
        </w:rPr>
        <w:t>c</w:t>
      </w:r>
      <w:r w:rsidRPr="008F6176">
        <w:rPr>
          <w:szCs w:val="24"/>
        </w:rPr>
        <w:t xml:space="preserve">]. </w:t>
      </w:r>
    </w:p>
    <w:p w14:paraId="3CB6C0C8" w14:textId="77777777" w:rsidR="00F824DC" w:rsidRPr="008F6176" w:rsidRDefault="00F824DC" w:rsidP="007672A3">
      <w:pPr>
        <w:autoSpaceDE w:val="0"/>
        <w:autoSpaceDN w:val="0"/>
        <w:adjustRightInd w:val="0"/>
        <w:spacing w:line="360" w:lineRule="auto"/>
        <w:jc w:val="both"/>
        <w:rPr>
          <w:szCs w:val="24"/>
        </w:rPr>
      </w:pPr>
    </w:p>
    <w:p w14:paraId="4A0E8C47" w14:textId="77777777" w:rsidR="006451E7" w:rsidRPr="008F6176" w:rsidRDefault="006451E7" w:rsidP="006451E7">
      <w:pPr>
        <w:autoSpaceDE w:val="0"/>
        <w:autoSpaceDN w:val="0"/>
        <w:adjustRightInd w:val="0"/>
        <w:spacing w:line="360" w:lineRule="auto"/>
        <w:jc w:val="both"/>
        <w:rPr>
          <w:bCs/>
          <w:szCs w:val="24"/>
          <w:lang w:val="en-US"/>
        </w:rPr>
      </w:pPr>
      <w:r w:rsidRPr="008F6176">
        <w:rPr>
          <w:bCs/>
          <w:szCs w:val="24"/>
          <w:lang w:val="en-US"/>
        </w:rPr>
        <w:t xml:space="preserve">When </w:t>
      </w:r>
      <w:r w:rsidRPr="008F6176">
        <w:rPr>
          <w:bCs/>
          <w:i/>
          <w:iCs/>
          <w:szCs w:val="24"/>
          <w:lang w:val="en-US"/>
        </w:rPr>
        <w:t>F</w:t>
      </w:r>
      <w:r w:rsidRPr="0089131B">
        <w:rPr>
          <w:bCs/>
          <w:iCs/>
          <w:szCs w:val="24"/>
          <w:vertAlign w:val="subscript"/>
          <w:lang w:val="en-US"/>
        </w:rPr>
        <w:t>c</w:t>
      </w:r>
      <w:r w:rsidRPr="008F6176">
        <w:rPr>
          <w:bCs/>
          <w:szCs w:val="24"/>
          <w:lang w:val="en-US"/>
        </w:rPr>
        <w:t xml:space="preserve"> decreases, the falloff curve </w:t>
      </w:r>
      <w:r w:rsidRPr="008F6176">
        <w:rPr>
          <w:szCs w:val="24"/>
        </w:rPr>
        <w:t>broadens</w:t>
      </w:r>
      <w:r w:rsidRPr="008F6176">
        <w:rPr>
          <w:bCs/>
          <w:szCs w:val="24"/>
          <w:lang w:val="en-US"/>
        </w:rPr>
        <w:t xml:space="preserve"> and becomes asymmetric (i.e. </w:t>
      </w:r>
      <w:r w:rsidRPr="008F6176">
        <w:rPr>
          <w:bCs/>
          <w:i/>
          <w:iCs/>
          <w:szCs w:val="24"/>
          <w:lang w:val="en-US"/>
        </w:rPr>
        <w:t>F</w:t>
      </w:r>
      <w:r w:rsidRPr="008F6176">
        <w:rPr>
          <w:bCs/>
          <w:iCs/>
          <w:szCs w:val="24"/>
          <w:lang w:val="en-US"/>
        </w:rPr>
        <w:t>(</w:t>
      </w:r>
      <w:r w:rsidRPr="008F6176">
        <w:rPr>
          <w:bCs/>
          <w:i/>
          <w:iCs/>
          <w:szCs w:val="24"/>
          <w:lang w:val="en-US"/>
        </w:rPr>
        <w:t>k</w:t>
      </w:r>
      <w:r w:rsidRPr="0089131B">
        <w:rPr>
          <w:bCs/>
          <w:iCs/>
          <w:szCs w:val="24"/>
          <w:vertAlign w:val="subscript"/>
          <w:lang w:val="en-US"/>
        </w:rPr>
        <w:t>0</w:t>
      </w:r>
      <w:r w:rsidRPr="008F6176">
        <w:rPr>
          <w:bCs/>
          <w:i/>
          <w:iCs/>
          <w:szCs w:val="24"/>
          <w:lang w:val="en-US"/>
        </w:rPr>
        <w:t>/k</w:t>
      </w:r>
      <w:r w:rsidRPr="0089131B">
        <w:rPr>
          <w:bCs/>
          <w:iCs/>
          <w:szCs w:val="24"/>
          <w:vertAlign w:val="subscript"/>
          <w:lang w:val="en-US"/>
        </w:rPr>
        <w:sym w:font="Symbol" w:char="F0A5"/>
      </w:r>
      <w:r w:rsidRPr="008F6176">
        <w:rPr>
          <w:bCs/>
          <w:iCs/>
          <w:szCs w:val="24"/>
          <w:lang w:val="en-US"/>
        </w:rPr>
        <w:t>)</w:t>
      </w:r>
      <w:r w:rsidRPr="008F6176">
        <w:rPr>
          <w:bCs/>
          <w:szCs w:val="24"/>
          <w:lang w:val="en-US"/>
        </w:rPr>
        <w:t xml:space="preserve"> </w:t>
      </w:r>
      <w:r w:rsidRPr="008F6176">
        <w:rPr>
          <w:bCs/>
          <w:szCs w:val="24"/>
          <w:lang w:val="en-US"/>
        </w:rPr>
        <w:sym w:font="Symbol" w:char="F0B9"/>
      </w:r>
      <w:r w:rsidRPr="008F6176">
        <w:rPr>
          <w:bCs/>
          <w:szCs w:val="24"/>
          <w:lang w:val="en-US"/>
        </w:rPr>
        <w:t xml:space="preserve"> </w:t>
      </w:r>
      <w:r w:rsidRPr="008F6176">
        <w:rPr>
          <w:bCs/>
          <w:i/>
          <w:iCs/>
          <w:szCs w:val="24"/>
          <w:lang w:val="en-US"/>
        </w:rPr>
        <w:t>F</w:t>
      </w:r>
      <w:r w:rsidRPr="008F6176">
        <w:rPr>
          <w:bCs/>
          <w:iCs/>
          <w:szCs w:val="24"/>
          <w:lang w:val="en-US"/>
        </w:rPr>
        <w:t>(</w:t>
      </w:r>
      <w:r w:rsidRPr="008F6176">
        <w:rPr>
          <w:bCs/>
          <w:i/>
          <w:iCs/>
          <w:szCs w:val="24"/>
          <w:lang w:val="en-US"/>
        </w:rPr>
        <w:t>k</w:t>
      </w:r>
      <w:r w:rsidRPr="0089131B">
        <w:rPr>
          <w:bCs/>
          <w:iCs/>
          <w:szCs w:val="24"/>
          <w:vertAlign w:val="subscript"/>
          <w:lang w:val="en-US"/>
        </w:rPr>
        <w:sym w:font="Symbol" w:char="F0A5"/>
      </w:r>
      <w:r w:rsidRPr="008F6176">
        <w:rPr>
          <w:bCs/>
          <w:i/>
          <w:iCs/>
          <w:szCs w:val="24"/>
          <w:lang w:val="en-US"/>
        </w:rPr>
        <w:t>/k</w:t>
      </w:r>
      <w:r w:rsidRPr="0089131B">
        <w:rPr>
          <w:bCs/>
          <w:iCs/>
          <w:szCs w:val="24"/>
          <w:vertAlign w:val="subscript"/>
          <w:lang w:val="en-US"/>
        </w:rPr>
        <w:t>0</w:t>
      </w:r>
      <w:r w:rsidRPr="008F6176">
        <w:rPr>
          <w:bCs/>
          <w:iCs/>
          <w:szCs w:val="24"/>
          <w:lang w:val="en-US"/>
        </w:rPr>
        <w:t>)</w:t>
      </w:r>
      <w:r w:rsidRPr="008F6176">
        <w:rPr>
          <w:bCs/>
          <w:szCs w:val="24"/>
          <w:lang w:val="en-US"/>
        </w:rPr>
        <w:t xml:space="preserve">). The given equation for </w:t>
      </w:r>
      <w:r w:rsidRPr="008F6176">
        <w:rPr>
          <w:bCs/>
          <w:i/>
          <w:iCs/>
          <w:szCs w:val="24"/>
          <w:lang w:val="en-US"/>
        </w:rPr>
        <w:t>F</w:t>
      </w:r>
      <w:r w:rsidRPr="008F6176">
        <w:rPr>
          <w:bCs/>
          <w:szCs w:val="24"/>
          <w:lang w:val="en-US"/>
        </w:rPr>
        <w:t xml:space="preserve"> then becomes insufficient and should be replaced, e.g. by</w:t>
      </w:r>
    </w:p>
    <w:p w14:paraId="2B284E8B" w14:textId="77777777" w:rsidR="00656C5E" w:rsidRPr="008F6176" w:rsidRDefault="00656C5E" w:rsidP="006451E7">
      <w:pPr>
        <w:autoSpaceDE w:val="0"/>
        <w:autoSpaceDN w:val="0"/>
        <w:adjustRightInd w:val="0"/>
        <w:spacing w:line="360" w:lineRule="auto"/>
        <w:jc w:val="both"/>
        <w:rPr>
          <w:bCs/>
          <w:szCs w:val="24"/>
          <w:lang w:val="en-US"/>
        </w:rPr>
      </w:pPr>
    </w:p>
    <w:p w14:paraId="445A00AA" w14:textId="77777777" w:rsidR="006451E7" w:rsidRPr="008F6176" w:rsidRDefault="006451E7" w:rsidP="0089131B">
      <w:pPr>
        <w:spacing w:line="480" w:lineRule="auto"/>
        <w:jc w:val="center"/>
        <w:rPr>
          <w:bCs/>
          <w:i/>
          <w:iCs/>
          <w:szCs w:val="24"/>
          <w:vertAlign w:val="superscript"/>
          <w:lang w:val="en-US"/>
        </w:rPr>
      </w:pPr>
      <w:r w:rsidRPr="008F6176">
        <w:rPr>
          <w:bCs/>
          <w:i/>
          <w:iCs/>
          <w:szCs w:val="24"/>
          <w:lang w:val="en-US"/>
        </w:rPr>
        <w:t xml:space="preserve">F(x) </w:t>
      </w:r>
      <w:r w:rsidRPr="008F6176">
        <w:rPr>
          <w:bCs/>
          <w:i/>
          <w:iCs/>
          <w:szCs w:val="24"/>
          <w:lang w:val="en-US"/>
        </w:rPr>
        <w:sym w:font="Symbol" w:char="F0BB"/>
      </w:r>
      <w:r w:rsidRPr="008F6176">
        <w:rPr>
          <w:bCs/>
          <w:i/>
          <w:iCs/>
          <w:szCs w:val="24"/>
          <w:lang w:val="en-US"/>
        </w:rPr>
        <w:t xml:space="preserve"> </w:t>
      </w:r>
      <w:r w:rsidRPr="008F6176">
        <w:rPr>
          <w:bCs/>
          <w:szCs w:val="24"/>
          <w:lang w:val="en-US"/>
        </w:rPr>
        <w:t>(1</w:t>
      </w:r>
      <w:r w:rsidRPr="008F6176">
        <w:rPr>
          <w:bCs/>
          <w:i/>
          <w:iCs/>
          <w:szCs w:val="24"/>
          <w:lang w:val="en-US"/>
        </w:rPr>
        <w:t>+x</w:t>
      </w:r>
      <w:r w:rsidRPr="008F6176">
        <w:rPr>
          <w:bCs/>
          <w:szCs w:val="24"/>
          <w:lang w:val="en-US"/>
        </w:rPr>
        <w:t>)/(1</w:t>
      </w:r>
      <w:r w:rsidRPr="008F6176">
        <w:rPr>
          <w:bCs/>
          <w:i/>
          <w:iCs/>
          <w:szCs w:val="24"/>
          <w:lang w:val="en-US"/>
        </w:rPr>
        <w:t>+x</w:t>
      </w:r>
      <w:r w:rsidRPr="008F6176">
        <w:rPr>
          <w:bCs/>
          <w:i/>
          <w:iCs/>
          <w:szCs w:val="24"/>
          <w:vertAlign w:val="superscript"/>
          <w:lang w:val="en-US"/>
        </w:rPr>
        <w:t>n</w:t>
      </w:r>
      <w:r w:rsidRPr="008F6176">
        <w:rPr>
          <w:bCs/>
          <w:szCs w:val="24"/>
          <w:lang w:val="en-US"/>
        </w:rPr>
        <w:t>)</w:t>
      </w:r>
      <w:r w:rsidRPr="008F6176">
        <w:rPr>
          <w:bCs/>
          <w:szCs w:val="24"/>
          <w:vertAlign w:val="superscript"/>
          <w:lang w:val="en-US"/>
        </w:rPr>
        <w:t>1</w:t>
      </w:r>
      <w:r w:rsidRPr="008F6176">
        <w:rPr>
          <w:bCs/>
          <w:i/>
          <w:iCs/>
          <w:szCs w:val="24"/>
          <w:vertAlign w:val="superscript"/>
          <w:lang w:val="en-US"/>
        </w:rPr>
        <w:t>/n</w:t>
      </w:r>
    </w:p>
    <w:p w14:paraId="44652DC1" w14:textId="1F670A52" w:rsidR="006451E7" w:rsidRPr="008F6176" w:rsidRDefault="006451E7" w:rsidP="006C6EC1">
      <w:pPr>
        <w:autoSpaceDE w:val="0"/>
        <w:autoSpaceDN w:val="0"/>
        <w:adjustRightInd w:val="0"/>
        <w:spacing w:line="360" w:lineRule="auto"/>
        <w:jc w:val="both"/>
        <w:rPr>
          <w:bCs/>
          <w:szCs w:val="24"/>
          <w:lang w:val="en-US"/>
        </w:rPr>
      </w:pPr>
      <w:r w:rsidRPr="008F6176">
        <w:rPr>
          <w:bCs/>
          <w:szCs w:val="24"/>
          <w:lang w:val="en-US"/>
        </w:rPr>
        <w:t xml:space="preserve">where </w:t>
      </w:r>
      <w:r w:rsidRPr="008F6176">
        <w:rPr>
          <w:bCs/>
          <w:i/>
          <w:iCs/>
          <w:szCs w:val="24"/>
          <w:lang w:val="en-US"/>
        </w:rPr>
        <w:t>x = k</w:t>
      </w:r>
      <w:r w:rsidRPr="0089131B">
        <w:rPr>
          <w:bCs/>
          <w:iCs/>
          <w:szCs w:val="24"/>
          <w:vertAlign w:val="subscript"/>
          <w:lang w:val="en-US"/>
        </w:rPr>
        <w:t>0</w:t>
      </w:r>
      <w:r w:rsidRPr="008F6176">
        <w:rPr>
          <w:bCs/>
          <w:i/>
          <w:iCs/>
          <w:szCs w:val="24"/>
          <w:lang w:val="en-US"/>
        </w:rPr>
        <w:t>/k</w:t>
      </w:r>
      <w:r w:rsidRPr="0089131B">
        <w:rPr>
          <w:bCs/>
          <w:iCs/>
          <w:szCs w:val="24"/>
          <w:vertAlign w:val="subscript"/>
          <w:lang w:val="en-US"/>
        </w:rPr>
        <w:sym w:font="Symbol" w:char="F0A5"/>
      </w:r>
      <w:r w:rsidRPr="008F6176">
        <w:rPr>
          <w:bCs/>
          <w:i/>
          <w:iCs/>
          <w:szCs w:val="24"/>
          <w:vertAlign w:val="subscript"/>
          <w:lang w:val="en-US"/>
        </w:rPr>
        <w:t xml:space="preserve"> </w:t>
      </w:r>
      <w:r w:rsidRPr="008F6176">
        <w:rPr>
          <w:bCs/>
          <w:i/>
          <w:iCs/>
          <w:szCs w:val="24"/>
          <w:lang w:val="en-US"/>
        </w:rPr>
        <w:t>, n</w:t>
      </w:r>
      <w:r w:rsidRPr="008F6176">
        <w:rPr>
          <w:bCs/>
          <w:szCs w:val="24"/>
          <w:lang w:val="en-US"/>
        </w:rPr>
        <w:t>= [ln2 / ln(2/</w:t>
      </w:r>
      <w:r w:rsidRPr="008F6176">
        <w:rPr>
          <w:bCs/>
          <w:i/>
          <w:iCs/>
          <w:szCs w:val="24"/>
          <w:lang w:val="en-US"/>
        </w:rPr>
        <w:t>F</w:t>
      </w:r>
      <w:r w:rsidRPr="0089131B">
        <w:rPr>
          <w:bCs/>
          <w:iCs/>
          <w:szCs w:val="24"/>
          <w:vertAlign w:val="subscript"/>
          <w:lang w:val="en-US"/>
        </w:rPr>
        <w:t>c</w:t>
      </w:r>
      <w:r w:rsidRPr="008F6176">
        <w:rPr>
          <w:bCs/>
          <w:szCs w:val="24"/>
          <w:lang w:val="en-US"/>
        </w:rPr>
        <w:t xml:space="preserve">)] [0.8+0.2 </w:t>
      </w:r>
      <w:r w:rsidRPr="008F6176">
        <w:rPr>
          <w:bCs/>
          <w:i/>
          <w:iCs/>
          <w:szCs w:val="24"/>
          <w:lang w:val="en-US"/>
        </w:rPr>
        <w:t>x</w:t>
      </w:r>
      <w:r w:rsidRPr="008F6176">
        <w:rPr>
          <w:bCs/>
          <w:i/>
          <w:iCs/>
          <w:szCs w:val="24"/>
          <w:vertAlign w:val="superscript"/>
          <w:lang w:val="en-US"/>
        </w:rPr>
        <w:t>q</w:t>
      </w:r>
      <w:r w:rsidRPr="008F6176">
        <w:rPr>
          <w:bCs/>
          <w:szCs w:val="24"/>
          <w:lang w:val="en-US"/>
        </w:rPr>
        <w:t xml:space="preserve">], </w:t>
      </w:r>
      <w:r w:rsidRPr="008F6176">
        <w:rPr>
          <w:bCs/>
          <w:i/>
          <w:iCs/>
          <w:szCs w:val="24"/>
          <w:lang w:val="en-US"/>
        </w:rPr>
        <w:t xml:space="preserve">q = </w:t>
      </w:r>
      <w:r w:rsidRPr="008F6176">
        <w:rPr>
          <w:bCs/>
          <w:szCs w:val="24"/>
          <w:lang w:val="en-US"/>
        </w:rPr>
        <w:t>(</w:t>
      </w:r>
      <w:r w:rsidRPr="008F6176">
        <w:rPr>
          <w:bCs/>
          <w:i/>
          <w:iCs/>
          <w:szCs w:val="24"/>
          <w:lang w:val="en-US"/>
        </w:rPr>
        <w:t>F</w:t>
      </w:r>
      <w:r w:rsidRPr="0089131B">
        <w:rPr>
          <w:bCs/>
          <w:iCs/>
          <w:szCs w:val="24"/>
          <w:vertAlign w:val="subscript"/>
          <w:lang w:val="en-US"/>
        </w:rPr>
        <w:t>c</w:t>
      </w:r>
      <w:r w:rsidRPr="008F6176">
        <w:rPr>
          <w:bCs/>
          <w:i/>
          <w:iCs/>
          <w:szCs w:val="24"/>
          <w:lang w:val="en-US"/>
        </w:rPr>
        <w:t>-</w:t>
      </w:r>
      <w:r w:rsidRPr="008F6176">
        <w:rPr>
          <w:bCs/>
          <w:szCs w:val="24"/>
          <w:lang w:val="en-US"/>
        </w:rPr>
        <w:t xml:space="preserve">1) </w:t>
      </w:r>
      <w:r w:rsidRPr="008F6176">
        <w:rPr>
          <w:bCs/>
          <w:i/>
          <w:iCs/>
          <w:szCs w:val="24"/>
          <w:lang w:val="en-US"/>
        </w:rPr>
        <w:t xml:space="preserve">/ </w:t>
      </w:r>
      <w:r w:rsidRPr="008F6176">
        <w:rPr>
          <w:bCs/>
          <w:szCs w:val="24"/>
          <w:lang w:val="en-US"/>
        </w:rPr>
        <w:t>ln(</w:t>
      </w:r>
      <w:r w:rsidRPr="008F6176">
        <w:rPr>
          <w:bCs/>
          <w:i/>
          <w:iCs/>
          <w:szCs w:val="24"/>
          <w:lang w:val="en-US"/>
        </w:rPr>
        <w:t>F</w:t>
      </w:r>
      <w:r w:rsidRPr="0089131B">
        <w:rPr>
          <w:bCs/>
          <w:iCs/>
          <w:szCs w:val="24"/>
          <w:vertAlign w:val="subscript"/>
          <w:lang w:val="en-US"/>
        </w:rPr>
        <w:t>c</w:t>
      </w:r>
      <w:r w:rsidRPr="008F6176">
        <w:rPr>
          <w:bCs/>
          <w:szCs w:val="24"/>
          <w:lang w:val="en-US"/>
        </w:rPr>
        <w:t>/10) and ln = log</w:t>
      </w:r>
      <w:r w:rsidRPr="008F6176">
        <w:rPr>
          <w:bCs/>
          <w:szCs w:val="24"/>
          <w:vertAlign w:val="subscript"/>
          <w:lang w:val="en-US"/>
        </w:rPr>
        <w:t>e</w:t>
      </w:r>
      <w:r w:rsidRPr="008F6176">
        <w:rPr>
          <w:bCs/>
          <w:szCs w:val="24"/>
          <w:lang w:val="en-US"/>
        </w:rPr>
        <w:t xml:space="preserve"> (Troe and Ushakov, 2014). While the former </w:t>
      </w:r>
      <w:r w:rsidRPr="008F6176">
        <w:rPr>
          <w:szCs w:val="24"/>
        </w:rPr>
        <w:t>equation</w:t>
      </w:r>
      <w:r w:rsidRPr="008F6176">
        <w:rPr>
          <w:bCs/>
          <w:szCs w:val="24"/>
          <w:lang w:val="en-US"/>
        </w:rPr>
        <w:t xml:space="preserve"> for log </w:t>
      </w:r>
      <w:r w:rsidRPr="008F6176">
        <w:rPr>
          <w:bCs/>
          <w:i/>
          <w:iCs/>
          <w:szCs w:val="24"/>
          <w:lang w:val="en-US"/>
        </w:rPr>
        <w:t>F</w:t>
      </w:r>
      <w:r w:rsidRPr="008F6176">
        <w:rPr>
          <w:bCs/>
          <w:szCs w:val="24"/>
          <w:lang w:val="en-US"/>
        </w:rPr>
        <w:t xml:space="preserve"> appears acceptable </w:t>
      </w:r>
      <w:r w:rsidR="006C6EC1">
        <w:rPr>
          <w:bCs/>
          <w:szCs w:val="24"/>
          <w:lang w:val="en-US"/>
        </w:rPr>
        <w:t>as long as</w:t>
      </w:r>
      <w:r w:rsidRPr="008F6176">
        <w:rPr>
          <w:bCs/>
          <w:szCs w:val="24"/>
          <w:lang w:val="en-US"/>
        </w:rPr>
        <w:t xml:space="preserve"> </w:t>
      </w:r>
      <w:r w:rsidRPr="008F6176">
        <w:rPr>
          <w:bCs/>
          <w:i/>
          <w:iCs/>
          <w:szCs w:val="24"/>
          <w:lang w:val="en-US"/>
        </w:rPr>
        <w:t>F</w:t>
      </w:r>
      <w:r w:rsidRPr="00045223">
        <w:rPr>
          <w:bCs/>
          <w:iCs/>
          <w:szCs w:val="24"/>
          <w:vertAlign w:val="subscript"/>
          <w:lang w:val="en-US"/>
        </w:rPr>
        <w:t>c</w:t>
      </w:r>
      <w:r w:rsidRPr="008F6176">
        <w:rPr>
          <w:bCs/>
          <w:i/>
          <w:iCs/>
          <w:szCs w:val="24"/>
          <w:lang w:val="en-US"/>
        </w:rPr>
        <w:t xml:space="preserve"> </w:t>
      </w:r>
      <w:r w:rsidRPr="008F6176">
        <w:rPr>
          <w:bCs/>
          <w:i/>
          <w:iCs/>
          <w:szCs w:val="24"/>
          <w:lang w:val="en-US"/>
        </w:rPr>
        <w:sym w:font="Symbol" w:char="F0B3"/>
      </w:r>
      <w:r w:rsidRPr="008F6176">
        <w:rPr>
          <w:bCs/>
          <w:szCs w:val="24"/>
          <w:lang w:val="en-US"/>
        </w:rPr>
        <w:t xml:space="preserve"> 0.6, the latter equation for </w:t>
      </w:r>
      <w:r w:rsidRPr="008F6176">
        <w:rPr>
          <w:bCs/>
          <w:i/>
          <w:iCs/>
          <w:szCs w:val="24"/>
          <w:lang w:val="en-US"/>
        </w:rPr>
        <w:t>F</w:t>
      </w:r>
      <w:r w:rsidRPr="008F6176">
        <w:rPr>
          <w:bCs/>
          <w:szCs w:val="24"/>
          <w:lang w:val="en-US"/>
        </w:rPr>
        <w:t xml:space="preserve"> should be used for </w:t>
      </w:r>
      <w:r w:rsidRPr="008F6176">
        <w:rPr>
          <w:bCs/>
          <w:i/>
          <w:iCs/>
          <w:szCs w:val="24"/>
          <w:lang w:val="en-US"/>
        </w:rPr>
        <w:t>F</w:t>
      </w:r>
      <w:r w:rsidRPr="0089131B">
        <w:rPr>
          <w:bCs/>
          <w:iCs/>
          <w:szCs w:val="24"/>
          <w:vertAlign w:val="subscript"/>
          <w:lang w:val="en-US"/>
        </w:rPr>
        <w:t>c</w:t>
      </w:r>
      <w:r w:rsidRPr="008F6176">
        <w:rPr>
          <w:bCs/>
          <w:szCs w:val="24"/>
          <w:lang w:val="en-US"/>
        </w:rPr>
        <w:t xml:space="preserve"> </w:t>
      </w:r>
      <w:r w:rsidRPr="008F6176">
        <w:rPr>
          <w:bCs/>
          <w:szCs w:val="24"/>
          <w:lang w:val="en-US"/>
        </w:rPr>
        <w:sym w:font="Symbol" w:char="F0A3"/>
      </w:r>
      <w:r w:rsidRPr="008F6176">
        <w:rPr>
          <w:bCs/>
          <w:szCs w:val="24"/>
          <w:lang w:val="en-US"/>
        </w:rPr>
        <w:t xml:space="preserve"> 0.6. With these equations, falloff curves are represented in terms of the three parameters </w:t>
      </w:r>
      <w:r w:rsidRPr="008F6176">
        <w:rPr>
          <w:bCs/>
          <w:i/>
          <w:iCs/>
          <w:szCs w:val="24"/>
          <w:lang w:val="en-US"/>
        </w:rPr>
        <w:t>k</w:t>
      </w:r>
      <w:r w:rsidRPr="0089131B">
        <w:rPr>
          <w:bCs/>
          <w:iCs/>
          <w:szCs w:val="24"/>
          <w:vertAlign w:val="subscript"/>
          <w:lang w:val="en-US"/>
        </w:rPr>
        <w:t>0</w:t>
      </w:r>
      <w:r w:rsidRPr="008F6176">
        <w:rPr>
          <w:bCs/>
          <w:i/>
          <w:iCs/>
          <w:szCs w:val="24"/>
          <w:vertAlign w:val="subscript"/>
          <w:lang w:val="en-US"/>
        </w:rPr>
        <w:t xml:space="preserve"> </w:t>
      </w:r>
      <w:r w:rsidRPr="008F6176">
        <w:rPr>
          <w:bCs/>
          <w:szCs w:val="24"/>
          <w:lang w:val="en-US"/>
        </w:rPr>
        <w:t xml:space="preserve">(being proportional to [M]), </w:t>
      </w:r>
      <w:r w:rsidRPr="008F6176">
        <w:rPr>
          <w:bCs/>
          <w:i/>
          <w:iCs/>
          <w:szCs w:val="24"/>
          <w:lang w:val="en-US"/>
        </w:rPr>
        <w:t>k</w:t>
      </w:r>
      <w:r w:rsidRPr="008F6176">
        <w:rPr>
          <w:bCs/>
          <w:i/>
          <w:iCs/>
          <w:szCs w:val="24"/>
          <w:vertAlign w:val="subscript"/>
          <w:lang w:val="en-US"/>
        </w:rPr>
        <w:sym w:font="Symbol" w:char="F0A5"/>
      </w:r>
      <w:r w:rsidRPr="008F6176">
        <w:rPr>
          <w:bCs/>
          <w:szCs w:val="24"/>
          <w:lang w:val="en-US"/>
        </w:rPr>
        <w:t xml:space="preserve">, and </w:t>
      </w:r>
      <w:r w:rsidRPr="008F6176">
        <w:rPr>
          <w:bCs/>
          <w:i/>
          <w:iCs/>
          <w:szCs w:val="24"/>
          <w:lang w:val="en-US"/>
        </w:rPr>
        <w:t>F</w:t>
      </w:r>
      <w:r w:rsidRPr="008F6176">
        <w:rPr>
          <w:bCs/>
          <w:i/>
          <w:iCs/>
          <w:szCs w:val="24"/>
          <w:vertAlign w:val="subscript"/>
          <w:lang w:val="en-US"/>
        </w:rPr>
        <w:t>c</w:t>
      </w:r>
      <w:r w:rsidRPr="008F6176">
        <w:rPr>
          <w:bCs/>
          <w:szCs w:val="24"/>
          <w:lang w:val="en-US"/>
        </w:rPr>
        <w:t>.</w:t>
      </w:r>
    </w:p>
    <w:p w14:paraId="78992757" w14:textId="5F8536CA" w:rsidR="006451E7" w:rsidRPr="008F6176" w:rsidRDefault="006451E7" w:rsidP="00967D0D">
      <w:pPr>
        <w:autoSpaceDE w:val="0"/>
        <w:autoSpaceDN w:val="0"/>
        <w:adjustRightInd w:val="0"/>
        <w:spacing w:line="360" w:lineRule="auto"/>
        <w:jc w:val="both"/>
        <w:rPr>
          <w:bCs/>
          <w:szCs w:val="24"/>
          <w:lang w:val="en-US"/>
        </w:rPr>
      </w:pPr>
      <w:r w:rsidRPr="008F6176">
        <w:rPr>
          <w:bCs/>
          <w:szCs w:val="24"/>
          <w:lang w:val="en-US"/>
        </w:rPr>
        <w:t xml:space="preserve">The parameters </w:t>
      </w:r>
      <w:r w:rsidRPr="008F6176">
        <w:rPr>
          <w:bCs/>
          <w:i/>
          <w:iCs/>
          <w:szCs w:val="24"/>
          <w:lang w:val="en-US"/>
        </w:rPr>
        <w:t>k</w:t>
      </w:r>
      <w:r w:rsidRPr="0089131B">
        <w:rPr>
          <w:bCs/>
          <w:iCs/>
          <w:szCs w:val="24"/>
          <w:vertAlign w:val="subscript"/>
          <w:lang w:val="en-US"/>
        </w:rPr>
        <w:t>0</w:t>
      </w:r>
      <w:r w:rsidRPr="008F6176">
        <w:rPr>
          <w:bCs/>
          <w:i/>
          <w:iCs/>
          <w:szCs w:val="24"/>
          <w:lang w:val="en-US"/>
        </w:rPr>
        <w:t>, k</w:t>
      </w:r>
      <w:r w:rsidRPr="0089131B">
        <w:rPr>
          <w:bCs/>
          <w:iCs/>
          <w:szCs w:val="24"/>
          <w:vertAlign w:val="subscript"/>
          <w:lang w:val="en-US"/>
        </w:rPr>
        <w:sym w:font="Symbol" w:char="F0A5"/>
      </w:r>
      <w:r w:rsidRPr="008F6176">
        <w:rPr>
          <w:bCs/>
          <w:i/>
          <w:iCs/>
          <w:szCs w:val="24"/>
          <w:lang w:val="en-US"/>
        </w:rPr>
        <w:t>,</w:t>
      </w:r>
      <w:r w:rsidRPr="008F6176">
        <w:rPr>
          <w:bCs/>
          <w:szCs w:val="24"/>
          <w:lang w:val="en-US"/>
        </w:rPr>
        <w:t xml:space="preserve"> and </w:t>
      </w:r>
      <w:r w:rsidRPr="008F6176">
        <w:rPr>
          <w:bCs/>
          <w:i/>
          <w:iCs/>
          <w:szCs w:val="24"/>
          <w:lang w:val="en-US"/>
        </w:rPr>
        <w:t>F</w:t>
      </w:r>
      <w:r w:rsidRPr="0089131B">
        <w:rPr>
          <w:bCs/>
          <w:iCs/>
          <w:szCs w:val="24"/>
          <w:vertAlign w:val="subscript"/>
          <w:lang w:val="en-US"/>
        </w:rPr>
        <w:t>c</w:t>
      </w:r>
      <w:r w:rsidRPr="0089131B">
        <w:rPr>
          <w:bCs/>
          <w:szCs w:val="24"/>
          <w:lang w:val="en-US"/>
        </w:rPr>
        <w:t xml:space="preserve"> </w:t>
      </w:r>
      <w:r w:rsidRPr="008F6176">
        <w:rPr>
          <w:bCs/>
          <w:szCs w:val="24"/>
          <w:lang w:val="en-US"/>
        </w:rPr>
        <w:t xml:space="preserve">depend on details of the intra- and intermolecular dynamics and in principle can be calculated. If the </w:t>
      </w:r>
      <w:r w:rsidRPr="008F6176">
        <w:rPr>
          <w:szCs w:val="24"/>
        </w:rPr>
        <w:t>required</w:t>
      </w:r>
      <w:r w:rsidRPr="008F6176">
        <w:rPr>
          <w:bCs/>
          <w:szCs w:val="24"/>
          <w:lang w:val="en-US"/>
        </w:rPr>
        <w:t xml:space="preserve"> information is not available, one has to obtain them by fitting experimental falloff curves with the expressions given above. Nevertheless, one may estimate </w:t>
      </w:r>
      <w:r w:rsidRPr="008F6176">
        <w:rPr>
          <w:bCs/>
          <w:i/>
          <w:iCs/>
          <w:szCs w:val="24"/>
          <w:lang w:val="en-US"/>
        </w:rPr>
        <w:t>F</w:t>
      </w:r>
      <w:r w:rsidRPr="0089131B">
        <w:rPr>
          <w:bCs/>
          <w:iCs/>
          <w:szCs w:val="24"/>
          <w:vertAlign w:val="subscript"/>
          <w:lang w:val="en-US"/>
        </w:rPr>
        <w:t>c</w:t>
      </w:r>
      <w:r w:rsidRPr="008F6176">
        <w:rPr>
          <w:bCs/>
          <w:i/>
          <w:iCs/>
          <w:szCs w:val="24"/>
          <w:lang w:val="en-US"/>
        </w:rPr>
        <w:t xml:space="preserve"> </w:t>
      </w:r>
      <w:r w:rsidRPr="008F6176">
        <w:rPr>
          <w:bCs/>
          <w:szCs w:val="24"/>
          <w:lang w:val="en-US"/>
        </w:rPr>
        <w:t>to be typically of the order of 0.49, 0.44, 0</w:t>
      </w:r>
      <w:r w:rsidR="00193497" w:rsidRPr="008F6176">
        <w:rPr>
          <w:bCs/>
          <w:szCs w:val="24"/>
          <w:lang w:val="en-US"/>
        </w:rPr>
        <w:t>.</w:t>
      </w:r>
      <w:r w:rsidRPr="008F6176">
        <w:rPr>
          <w:bCs/>
          <w:szCs w:val="24"/>
          <w:lang w:val="en-US"/>
        </w:rPr>
        <w:t xml:space="preserve">39, and 0.35, if the reactants A and B in total have </w:t>
      </w:r>
      <w:r w:rsidRPr="008F6176">
        <w:rPr>
          <w:bCs/>
          <w:i/>
          <w:szCs w:val="24"/>
          <w:lang w:val="en-US"/>
        </w:rPr>
        <w:t>r</w:t>
      </w:r>
      <w:r w:rsidRPr="008F6176">
        <w:rPr>
          <w:bCs/>
          <w:szCs w:val="24"/>
          <w:lang w:val="en-US"/>
        </w:rPr>
        <w:t xml:space="preserve"> = 3, 4, 5, and 6 external rotational degrees of freedom, respectively  (Cobos and Troe, 2003; for the reaction HO + NO</w:t>
      </w:r>
      <w:r w:rsidRPr="008F6176">
        <w:rPr>
          <w:bCs/>
          <w:szCs w:val="24"/>
          <w:vertAlign w:val="subscript"/>
          <w:lang w:val="en-US"/>
        </w:rPr>
        <w:t>2</w:t>
      </w:r>
      <w:r w:rsidRPr="008F6176">
        <w:rPr>
          <w:bCs/>
          <w:szCs w:val="24"/>
          <w:lang w:val="en-US"/>
        </w:rPr>
        <w:t xml:space="preserve"> + M , e.g. one would have </w:t>
      </w:r>
      <w:r w:rsidRPr="008F6176">
        <w:rPr>
          <w:bCs/>
          <w:i/>
          <w:szCs w:val="24"/>
          <w:lang w:val="en-US"/>
        </w:rPr>
        <w:t>r</w:t>
      </w:r>
      <w:r w:rsidRPr="008F6176">
        <w:rPr>
          <w:bCs/>
          <w:szCs w:val="24"/>
          <w:lang w:val="en-US"/>
        </w:rPr>
        <w:t xml:space="preserve"> = 5 and </w:t>
      </w:r>
      <w:r w:rsidRPr="008F6176">
        <w:rPr>
          <w:bCs/>
          <w:i/>
          <w:iCs/>
          <w:szCs w:val="24"/>
          <w:lang w:val="en-US"/>
        </w:rPr>
        <w:t>F</w:t>
      </w:r>
      <w:r w:rsidRPr="00110ED8">
        <w:rPr>
          <w:bCs/>
          <w:iCs/>
          <w:szCs w:val="24"/>
          <w:vertAlign w:val="subscript"/>
          <w:lang w:val="en-US"/>
        </w:rPr>
        <w:t>c</w:t>
      </w:r>
      <w:r w:rsidRPr="008F6176">
        <w:rPr>
          <w:bCs/>
          <w:i/>
          <w:iCs/>
          <w:szCs w:val="24"/>
          <w:lang w:val="en-US"/>
        </w:rPr>
        <w:t xml:space="preserve"> </w:t>
      </w:r>
      <w:r w:rsidRPr="008F6176">
        <w:rPr>
          <w:bCs/>
          <w:szCs w:val="24"/>
          <w:lang w:val="en-US"/>
        </w:rPr>
        <w:sym w:font="Symbol" w:char="F0BB"/>
      </w:r>
      <w:r w:rsidRPr="008F6176">
        <w:rPr>
          <w:bCs/>
          <w:szCs w:val="24"/>
          <w:lang w:val="en-US"/>
        </w:rPr>
        <w:t xml:space="preserve"> 0.39); </w:t>
      </w:r>
      <w:r w:rsidRPr="008F6176">
        <w:rPr>
          <w:bCs/>
          <w:i/>
          <w:iCs/>
          <w:szCs w:val="24"/>
          <w:lang w:val="en-US"/>
        </w:rPr>
        <w:t>F</w:t>
      </w:r>
      <w:r w:rsidRPr="00110ED8">
        <w:rPr>
          <w:bCs/>
          <w:iCs/>
          <w:szCs w:val="24"/>
          <w:vertAlign w:val="subscript"/>
          <w:lang w:val="en-US"/>
        </w:rPr>
        <w:t>c</w:t>
      </w:r>
      <w:r w:rsidRPr="008F6176">
        <w:rPr>
          <w:bCs/>
          <w:i/>
          <w:iCs/>
          <w:szCs w:val="24"/>
          <w:lang w:val="en-US"/>
        </w:rPr>
        <w:t xml:space="preserve"> </w:t>
      </w:r>
      <w:r w:rsidRPr="008F6176">
        <w:rPr>
          <w:bCs/>
          <w:szCs w:val="24"/>
          <w:lang w:val="en-US"/>
        </w:rPr>
        <w:t xml:space="preserve">may be lower, if low frequency vibrations in A or B are relevant in addition to the rotations and if collisions are inefficient. </w:t>
      </w:r>
      <w:r w:rsidR="00967D0D" w:rsidRPr="008F6176">
        <w:rPr>
          <w:bCs/>
          <w:szCs w:val="24"/>
          <w:lang w:val="en-US"/>
        </w:rPr>
        <w:t>O</w:t>
      </w:r>
      <w:r w:rsidRPr="008F6176">
        <w:rPr>
          <w:bCs/>
          <w:szCs w:val="24"/>
          <w:lang w:val="en-US"/>
        </w:rPr>
        <w:t xml:space="preserve">ver the range 200 – 300 K often one can neglect a temperature dependence of </w:t>
      </w:r>
      <w:r w:rsidRPr="008F6176">
        <w:rPr>
          <w:bCs/>
          <w:i/>
          <w:iCs/>
          <w:szCs w:val="24"/>
          <w:lang w:val="en-US"/>
        </w:rPr>
        <w:t>F</w:t>
      </w:r>
      <w:r w:rsidRPr="00045223">
        <w:rPr>
          <w:bCs/>
          <w:iCs/>
          <w:szCs w:val="24"/>
          <w:vertAlign w:val="subscript"/>
          <w:lang w:val="en-US"/>
        </w:rPr>
        <w:t>c</w:t>
      </w:r>
      <w:r w:rsidRPr="008F6176">
        <w:rPr>
          <w:bCs/>
          <w:i/>
          <w:iCs/>
          <w:szCs w:val="24"/>
          <w:vertAlign w:val="subscript"/>
          <w:lang w:val="en-US"/>
        </w:rPr>
        <w:t xml:space="preserve"> </w:t>
      </w:r>
      <w:r w:rsidRPr="008F6176">
        <w:rPr>
          <w:bCs/>
          <w:szCs w:val="24"/>
          <w:lang w:val="en-US"/>
        </w:rPr>
        <w:t xml:space="preserve">(for detailed calculations of </w:t>
      </w:r>
      <w:r w:rsidRPr="008F6176">
        <w:rPr>
          <w:bCs/>
          <w:i/>
          <w:iCs/>
          <w:szCs w:val="24"/>
          <w:lang w:val="en-US"/>
        </w:rPr>
        <w:t>F</w:t>
      </w:r>
      <w:r w:rsidRPr="00045223">
        <w:rPr>
          <w:bCs/>
          <w:iCs/>
          <w:szCs w:val="24"/>
          <w:vertAlign w:val="subscript"/>
          <w:lang w:val="en-US"/>
        </w:rPr>
        <w:t>c</w:t>
      </w:r>
      <w:r w:rsidRPr="008F6176">
        <w:rPr>
          <w:bCs/>
          <w:szCs w:val="24"/>
          <w:lang w:val="en-US"/>
        </w:rPr>
        <w:t xml:space="preserve">, including a dependence on the bath gas M, see e.g. Troe 1983; Troe and Ushakov, 2011, 2014). The accuracy of </w:t>
      </w:r>
      <w:r w:rsidRPr="008F6176">
        <w:rPr>
          <w:bCs/>
          <w:i/>
          <w:iCs/>
          <w:szCs w:val="24"/>
          <w:lang w:val="en-US"/>
        </w:rPr>
        <w:t>F</w:t>
      </w:r>
      <w:r w:rsidRPr="008F6176">
        <w:rPr>
          <w:bCs/>
          <w:szCs w:val="24"/>
          <w:lang w:val="en-US"/>
        </w:rPr>
        <w:t>(</w:t>
      </w:r>
      <w:r w:rsidRPr="008F6176">
        <w:rPr>
          <w:bCs/>
          <w:i/>
          <w:iCs/>
          <w:szCs w:val="24"/>
          <w:lang w:val="en-US"/>
        </w:rPr>
        <w:t>x</w:t>
      </w:r>
      <w:r w:rsidRPr="008F6176">
        <w:rPr>
          <w:bCs/>
          <w:szCs w:val="24"/>
          <w:lang w:val="en-US"/>
        </w:rPr>
        <w:t xml:space="preserve">) as given above is estimated to be about 10 percent. Larger differences between experimentally fitted </w:t>
      </w:r>
      <w:r w:rsidRPr="008F6176">
        <w:rPr>
          <w:bCs/>
          <w:i/>
          <w:iCs/>
          <w:szCs w:val="24"/>
          <w:lang w:val="en-US"/>
        </w:rPr>
        <w:t>F</w:t>
      </w:r>
      <w:r w:rsidRPr="00045223">
        <w:rPr>
          <w:bCs/>
          <w:iCs/>
          <w:szCs w:val="24"/>
          <w:vertAlign w:val="subscript"/>
          <w:lang w:val="en-US"/>
        </w:rPr>
        <w:t>c</w:t>
      </w:r>
      <w:r w:rsidRPr="008F6176">
        <w:rPr>
          <w:bCs/>
          <w:i/>
          <w:iCs/>
          <w:szCs w:val="24"/>
          <w:lang w:val="en-US"/>
        </w:rPr>
        <w:t xml:space="preserve"> </w:t>
      </w:r>
      <w:r w:rsidRPr="008F6176">
        <w:rPr>
          <w:bCs/>
          <w:szCs w:val="24"/>
          <w:lang w:val="en-US"/>
        </w:rPr>
        <w:t xml:space="preserve">often are an indication for inadequate falloff extrapolations to </w:t>
      </w:r>
      <w:r w:rsidRPr="008F6176">
        <w:rPr>
          <w:bCs/>
          <w:i/>
          <w:iCs/>
          <w:szCs w:val="24"/>
          <w:lang w:val="en-US"/>
        </w:rPr>
        <w:t>k</w:t>
      </w:r>
      <w:r w:rsidRPr="0089131B">
        <w:rPr>
          <w:bCs/>
          <w:iCs/>
          <w:szCs w:val="24"/>
          <w:vertAlign w:val="subscript"/>
          <w:lang w:val="en-US"/>
        </w:rPr>
        <w:t>0</w:t>
      </w:r>
      <w:r w:rsidRPr="008F6176">
        <w:rPr>
          <w:bCs/>
          <w:szCs w:val="24"/>
          <w:lang w:val="en-US"/>
        </w:rPr>
        <w:t xml:space="preserve"> and/or </w:t>
      </w:r>
      <w:r w:rsidRPr="008F6176">
        <w:rPr>
          <w:bCs/>
          <w:i/>
          <w:iCs/>
          <w:szCs w:val="24"/>
          <w:lang w:val="en-US"/>
        </w:rPr>
        <w:t>k</w:t>
      </w:r>
      <w:r w:rsidRPr="0089131B">
        <w:rPr>
          <w:bCs/>
          <w:iCs/>
          <w:szCs w:val="24"/>
          <w:vertAlign w:val="subscript"/>
          <w:lang w:val="en-US"/>
        </w:rPr>
        <w:sym w:font="Symbol" w:char="F0A5"/>
      </w:r>
      <w:r w:rsidRPr="008F6176">
        <w:rPr>
          <w:bCs/>
          <w:szCs w:val="24"/>
          <w:lang w:val="en-US"/>
        </w:rPr>
        <w:t xml:space="preserve">. In this case, the apparent values for </w:t>
      </w:r>
      <w:r w:rsidRPr="008F6176">
        <w:rPr>
          <w:bCs/>
          <w:i/>
          <w:iCs/>
          <w:szCs w:val="24"/>
          <w:lang w:val="en-US"/>
        </w:rPr>
        <w:t>k</w:t>
      </w:r>
      <w:r w:rsidRPr="0089131B">
        <w:rPr>
          <w:bCs/>
          <w:iCs/>
          <w:szCs w:val="24"/>
          <w:vertAlign w:val="subscript"/>
          <w:lang w:val="en-US"/>
        </w:rPr>
        <w:t>0</w:t>
      </w:r>
      <w:r w:rsidRPr="008F6176">
        <w:rPr>
          <w:bCs/>
          <w:szCs w:val="24"/>
          <w:lang w:val="en-US"/>
        </w:rPr>
        <w:t xml:space="preserve">, </w:t>
      </w:r>
      <w:r w:rsidRPr="008F6176">
        <w:rPr>
          <w:bCs/>
          <w:i/>
          <w:iCs/>
          <w:szCs w:val="24"/>
          <w:lang w:val="en-US"/>
        </w:rPr>
        <w:t>k</w:t>
      </w:r>
      <w:r w:rsidRPr="0089131B">
        <w:rPr>
          <w:bCs/>
          <w:iCs/>
          <w:szCs w:val="24"/>
          <w:vertAlign w:val="subscript"/>
          <w:lang w:val="en-US"/>
        </w:rPr>
        <w:sym w:font="Symbol" w:char="F0A5"/>
      </w:r>
      <w:r w:rsidRPr="008F6176">
        <w:rPr>
          <w:bCs/>
          <w:szCs w:val="24"/>
          <w:lang w:val="en-US"/>
        </w:rPr>
        <w:t xml:space="preserve">, and </w:t>
      </w:r>
      <w:r w:rsidRPr="008F6176">
        <w:rPr>
          <w:bCs/>
          <w:i/>
          <w:iCs/>
          <w:szCs w:val="24"/>
          <w:lang w:val="en-US"/>
        </w:rPr>
        <w:t>F</w:t>
      </w:r>
      <w:r w:rsidRPr="0089131B">
        <w:rPr>
          <w:bCs/>
          <w:iCs/>
          <w:szCs w:val="24"/>
          <w:vertAlign w:val="subscript"/>
          <w:lang w:val="en-US"/>
        </w:rPr>
        <w:t>c</w:t>
      </w:r>
      <w:r w:rsidRPr="008F6176">
        <w:rPr>
          <w:bCs/>
          <w:szCs w:val="24"/>
          <w:lang w:val="en-US"/>
        </w:rPr>
        <w:t xml:space="preserve"> still can provide a satisfactory representation of the considered experimental data, in spite of the fact that </w:t>
      </w:r>
      <w:r w:rsidRPr="008F6176">
        <w:rPr>
          <w:bCs/>
          <w:i/>
          <w:iCs/>
          <w:szCs w:val="24"/>
          <w:lang w:val="en-US"/>
        </w:rPr>
        <w:t>k</w:t>
      </w:r>
      <w:r w:rsidRPr="0089131B">
        <w:rPr>
          <w:bCs/>
          <w:iCs/>
          <w:szCs w:val="24"/>
          <w:vertAlign w:val="subscript"/>
          <w:lang w:val="en-US"/>
        </w:rPr>
        <w:t>0</w:t>
      </w:r>
      <w:r w:rsidRPr="008F6176">
        <w:rPr>
          <w:bCs/>
          <w:szCs w:val="24"/>
          <w:lang w:val="en-US"/>
        </w:rPr>
        <w:t xml:space="preserve"> and/or </w:t>
      </w:r>
      <w:r w:rsidRPr="008F6176">
        <w:rPr>
          <w:bCs/>
          <w:i/>
          <w:iCs/>
          <w:szCs w:val="24"/>
          <w:lang w:val="en-US"/>
        </w:rPr>
        <w:t>k</w:t>
      </w:r>
      <w:r w:rsidRPr="0089131B">
        <w:rPr>
          <w:bCs/>
          <w:iCs/>
          <w:szCs w:val="24"/>
          <w:vertAlign w:val="subscript"/>
          <w:lang w:val="en-US"/>
        </w:rPr>
        <w:sym w:font="Symbol" w:char="F0A5"/>
      </w:r>
      <w:r w:rsidRPr="008F6176">
        <w:rPr>
          <w:bCs/>
          <w:szCs w:val="24"/>
          <w:lang w:val="en-US"/>
        </w:rPr>
        <w:t xml:space="preserve"> are not the real limiting values. If falloff curves are fitted in different ways, changes in </w:t>
      </w:r>
      <w:r w:rsidRPr="008F6176">
        <w:rPr>
          <w:bCs/>
          <w:i/>
          <w:iCs/>
          <w:szCs w:val="24"/>
          <w:lang w:val="en-US"/>
        </w:rPr>
        <w:t>F</w:t>
      </w:r>
      <w:r w:rsidRPr="0089131B">
        <w:rPr>
          <w:bCs/>
          <w:iCs/>
          <w:szCs w:val="24"/>
          <w:vertAlign w:val="subscript"/>
          <w:lang w:val="en-US"/>
        </w:rPr>
        <w:t>c</w:t>
      </w:r>
      <w:r w:rsidRPr="008F6176">
        <w:rPr>
          <w:bCs/>
          <w:szCs w:val="24"/>
          <w:lang w:val="en-US"/>
        </w:rPr>
        <w:t xml:space="preserve"> require changes in the limiting </w:t>
      </w:r>
      <w:r w:rsidRPr="008F6176">
        <w:rPr>
          <w:bCs/>
          <w:i/>
          <w:iCs/>
          <w:szCs w:val="24"/>
          <w:lang w:val="en-US"/>
        </w:rPr>
        <w:t>k</w:t>
      </w:r>
      <w:r w:rsidRPr="0089131B">
        <w:rPr>
          <w:bCs/>
          <w:iCs/>
          <w:szCs w:val="24"/>
          <w:vertAlign w:val="subscript"/>
          <w:lang w:val="en-US"/>
        </w:rPr>
        <w:t>0</w:t>
      </w:r>
      <w:r w:rsidRPr="0089131B">
        <w:rPr>
          <w:bCs/>
          <w:szCs w:val="24"/>
          <w:lang w:val="en-US"/>
        </w:rPr>
        <w:t xml:space="preserve"> </w:t>
      </w:r>
      <w:r w:rsidRPr="008F6176">
        <w:rPr>
          <w:bCs/>
          <w:szCs w:val="24"/>
          <w:lang w:val="en-US"/>
        </w:rPr>
        <w:t xml:space="preserve">and </w:t>
      </w:r>
      <w:r w:rsidRPr="008F6176">
        <w:rPr>
          <w:bCs/>
          <w:i/>
          <w:iCs/>
          <w:szCs w:val="24"/>
          <w:lang w:val="en-US"/>
        </w:rPr>
        <w:t>k</w:t>
      </w:r>
      <w:r w:rsidRPr="0089131B">
        <w:rPr>
          <w:bCs/>
          <w:iCs/>
          <w:szCs w:val="24"/>
          <w:vertAlign w:val="subscript"/>
          <w:lang w:val="en-US"/>
        </w:rPr>
        <w:sym w:font="Symbol" w:char="F0A5"/>
      </w:r>
      <w:r w:rsidRPr="008F6176">
        <w:rPr>
          <w:bCs/>
          <w:szCs w:val="24"/>
          <w:lang w:val="en-US"/>
        </w:rPr>
        <w:t xml:space="preserve">. In the present evaluation, we generally follow the experimentally fitted values for </w:t>
      </w:r>
      <w:r w:rsidRPr="008F6176">
        <w:rPr>
          <w:bCs/>
          <w:i/>
          <w:iCs/>
          <w:szCs w:val="24"/>
          <w:lang w:val="en-US"/>
        </w:rPr>
        <w:t>k</w:t>
      </w:r>
      <w:r w:rsidRPr="008F6176">
        <w:rPr>
          <w:bCs/>
          <w:i/>
          <w:iCs/>
          <w:szCs w:val="24"/>
          <w:vertAlign w:val="subscript"/>
          <w:lang w:val="en-US"/>
        </w:rPr>
        <w:t>0</w:t>
      </w:r>
      <w:r w:rsidRPr="008F6176">
        <w:rPr>
          <w:bCs/>
          <w:szCs w:val="24"/>
          <w:lang w:val="en-US"/>
        </w:rPr>
        <w:t>,</w:t>
      </w:r>
      <w:r w:rsidRPr="008F6176">
        <w:rPr>
          <w:bCs/>
          <w:i/>
          <w:iCs/>
          <w:szCs w:val="24"/>
          <w:lang w:val="en-US"/>
        </w:rPr>
        <w:t xml:space="preserve"> k</w:t>
      </w:r>
      <w:r w:rsidRPr="008F6176">
        <w:rPr>
          <w:bCs/>
          <w:i/>
          <w:iCs/>
          <w:szCs w:val="24"/>
          <w:vertAlign w:val="subscript"/>
          <w:lang w:val="en-US"/>
        </w:rPr>
        <w:sym w:font="Symbol" w:char="F0A5"/>
      </w:r>
      <w:r w:rsidRPr="008F6176">
        <w:rPr>
          <w:bCs/>
          <w:szCs w:val="24"/>
          <w:vertAlign w:val="subscript"/>
          <w:lang w:val="en-US"/>
        </w:rPr>
        <w:t xml:space="preserve">, </w:t>
      </w:r>
      <w:r w:rsidRPr="008F6176">
        <w:rPr>
          <w:bCs/>
          <w:szCs w:val="24"/>
          <w:lang w:val="en-US"/>
        </w:rPr>
        <w:t xml:space="preserve">and </w:t>
      </w:r>
      <w:r w:rsidRPr="008F6176">
        <w:rPr>
          <w:bCs/>
          <w:i/>
          <w:iCs/>
          <w:szCs w:val="24"/>
          <w:lang w:val="en-US"/>
        </w:rPr>
        <w:t>F</w:t>
      </w:r>
      <w:r w:rsidRPr="008F6176">
        <w:rPr>
          <w:bCs/>
          <w:i/>
          <w:iCs/>
          <w:szCs w:val="24"/>
          <w:vertAlign w:val="subscript"/>
          <w:lang w:val="en-US"/>
        </w:rPr>
        <w:t>c</w:t>
      </w:r>
      <w:r w:rsidRPr="008F6176">
        <w:rPr>
          <w:bCs/>
          <w:szCs w:val="24"/>
          <w:lang w:val="en-US"/>
        </w:rPr>
        <w:t xml:space="preserve">, provided that </w:t>
      </w:r>
      <w:r w:rsidRPr="008F6176">
        <w:rPr>
          <w:bCs/>
          <w:i/>
          <w:iCs/>
          <w:szCs w:val="24"/>
          <w:lang w:val="en-US"/>
        </w:rPr>
        <w:t>F</w:t>
      </w:r>
      <w:r w:rsidRPr="00045223">
        <w:rPr>
          <w:bCs/>
          <w:iCs/>
          <w:szCs w:val="24"/>
          <w:vertAlign w:val="subscript"/>
          <w:lang w:val="en-US"/>
        </w:rPr>
        <w:t>c</w:t>
      </w:r>
      <w:r w:rsidRPr="00045223">
        <w:rPr>
          <w:bCs/>
          <w:szCs w:val="24"/>
          <w:lang w:val="en-US"/>
        </w:rPr>
        <w:t xml:space="preserve"> </w:t>
      </w:r>
      <w:r w:rsidRPr="008F6176">
        <w:rPr>
          <w:bCs/>
          <w:szCs w:val="24"/>
          <w:lang w:val="en-US"/>
        </w:rPr>
        <w:t xml:space="preserve">does not differ too much from the standard values given above and theoretically </w:t>
      </w:r>
      <w:r w:rsidRPr="008F6176">
        <w:rPr>
          <w:bCs/>
          <w:szCs w:val="24"/>
          <w:lang w:val="en-US"/>
        </w:rPr>
        <w:lastRenderedPageBreak/>
        <w:t>modelled values. If large deviations are encountered, the experimental data are re</w:t>
      </w:r>
      <w:r w:rsidR="00656C5E" w:rsidRPr="008F6176">
        <w:rPr>
          <w:bCs/>
          <w:szCs w:val="24"/>
          <w:lang w:val="en-US"/>
        </w:rPr>
        <w:t>-</w:t>
      </w:r>
      <w:r w:rsidRPr="008F6176">
        <w:rPr>
          <w:bCs/>
          <w:szCs w:val="24"/>
          <w:lang w:val="en-US"/>
        </w:rPr>
        <w:t xml:space="preserve">evaluated using </w:t>
      </w:r>
      <w:r w:rsidRPr="008F6176">
        <w:rPr>
          <w:bCs/>
          <w:i/>
          <w:iCs/>
          <w:szCs w:val="24"/>
          <w:lang w:val="en-US"/>
        </w:rPr>
        <w:t>F</w:t>
      </w:r>
      <w:r w:rsidRPr="00F478DA">
        <w:rPr>
          <w:bCs/>
          <w:iCs/>
          <w:szCs w:val="24"/>
          <w:vertAlign w:val="subscript"/>
          <w:lang w:val="en-US"/>
        </w:rPr>
        <w:t>c</w:t>
      </w:r>
      <w:r w:rsidRPr="008F6176">
        <w:rPr>
          <w:bCs/>
          <w:i/>
          <w:iCs/>
          <w:szCs w:val="24"/>
          <w:vertAlign w:val="subscript"/>
          <w:lang w:val="en-US"/>
        </w:rPr>
        <w:t xml:space="preserve"> </w:t>
      </w:r>
      <w:r w:rsidR="00967D0D" w:rsidRPr="008F6176">
        <w:rPr>
          <w:bCs/>
          <w:szCs w:val="24"/>
          <w:lang w:val="en-US"/>
        </w:rPr>
        <w:t>-</w:t>
      </w:r>
      <w:r w:rsidRPr="008F6176">
        <w:rPr>
          <w:bCs/>
          <w:szCs w:val="24"/>
          <w:lang w:val="en-US"/>
        </w:rPr>
        <w:t xml:space="preserve">values as given above. One should also note that </w:t>
      </w:r>
      <w:r w:rsidRPr="008F6176">
        <w:rPr>
          <w:bCs/>
          <w:i/>
          <w:iCs/>
          <w:szCs w:val="24"/>
          <w:lang w:val="en-US"/>
        </w:rPr>
        <w:t>k</w:t>
      </w:r>
      <w:r w:rsidRPr="008F6176">
        <w:rPr>
          <w:bCs/>
          <w:i/>
          <w:iCs/>
          <w:szCs w:val="24"/>
          <w:vertAlign w:val="subscript"/>
          <w:lang w:val="en-US"/>
        </w:rPr>
        <w:sym w:font="Symbol" w:char="F0A5"/>
      </w:r>
      <w:r w:rsidRPr="008F6176">
        <w:rPr>
          <w:bCs/>
          <w:szCs w:val="24"/>
          <w:lang w:val="en-US"/>
        </w:rPr>
        <w:t xml:space="preserve"> for </w:t>
      </w:r>
      <w:r w:rsidRPr="008F6176">
        <w:rPr>
          <w:szCs w:val="24"/>
        </w:rPr>
        <w:t>combination</w:t>
      </w:r>
      <w:r w:rsidRPr="008F6176">
        <w:rPr>
          <w:bCs/>
          <w:szCs w:val="24"/>
          <w:lang w:val="en-US"/>
        </w:rPr>
        <w:t xml:space="preserve"> reactions without a barrier often have only weak temperature dependences which in practice can be neglected.</w:t>
      </w:r>
    </w:p>
    <w:p w14:paraId="42395974" w14:textId="77777777" w:rsidR="00193497" w:rsidRPr="008F6176" w:rsidRDefault="00193497" w:rsidP="00106C4F">
      <w:pPr>
        <w:autoSpaceDE w:val="0"/>
        <w:autoSpaceDN w:val="0"/>
        <w:adjustRightInd w:val="0"/>
        <w:spacing w:line="360" w:lineRule="auto"/>
        <w:jc w:val="both"/>
        <w:rPr>
          <w:bCs/>
          <w:szCs w:val="24"/>
          <w:lang w:val="en-US"/>
        </w:rPr>
      </w:pPr>
    </w:p>
    <w:p w14:paraId="2CC2525C" w14:textId="6A0F834F" w:rsidR="00F824DC" w:rsidRPr="008F6176" w:rsidRDefault="00F824DC" w:rsidP="00967D0D">
      <w:pPr>
        <w:autoSpaceDE w:val="0"/>
        <w:autoSpaceDN w:val="0"/>
        <w:adjustRightInd w:val="0"/>
        <w:spacing w:line="360" w:lineRule="auto"/>
        <w:jc w:val="both"/>
        <w:rPr>
          <w:szCs w:val="24"/>
        </w:rPr>
      </w:pPr>
      <w:r w:rsidRPr="008F6176">
        <w:rPr>
          <w:szCs w:val="24"/>
        </w:rPr>
        <w:t xml:space="preserve">Besides the energy-transfer mechanism, </w:t>
      </w:r>
      <w:r w:rsidR="00967D0D" w:rsidRPr="008F6176">
        <w:rPr>
          <w:szCs w:val="24"/>
        </w:rPr>
        <w:t>i.e. r</w:t>
      </w:r>
      <w:r w:rsidRPr="008F6176">
        <w:rPr>
          <w:szCs w:val="24"/>
        </w:rPr>
        <w:t xml:space="preserve">eactions (1), (-1), and (2), a second mechanism </w:t>
      </w:r>
      <w:r w:rsidR="006451E7" w:rsidRPr="008F6176">
        <w:rPr>
          <w:szCs w:val="24"/>
        </w:rPr>
        <w:t>may become</w:t>
      </w:r>
      <w:r w:rsidRPr="008F6176">
        <w:rPr>
          <w:szCs w:val="24"/>
        </w:rPr>
        <w:t xml:space="preserve"> relevant for some reactions considered here. This is the radical-complex (or chaperon) mechanism</w:t>
      </w:r>
    </w:p>
    <w:p w14:paraId="35DE4CD1" w14:textId="4EF251C8" w:rsidR="00DA43CA" w:rsidRPr="008F6176" w:rsidRDefault="00DA43CA" w:rsidP="0089131B">
      <w:pPr>
        <w:autoSpaceDE w:val="0"/>
        <w:autoSpaceDN w:val="0"/>
        <w:adjustRightInd w:val="0"/>
        <w:spacing w:line="360" w:lineRule="auto"/>
        <w:ind w:left="2880" w:firstLine="720"/>
        <w:jc w:val="both"/>
        <w:rPr>
          <w:szCs w:val="24"/>
        </w:rPr>
      </w:pPr>
      <w:r w:rsidRPr="008F6176">
        <w:rPr>
          <w:szCs w:val="24"/>
        </w:rPr>
        <w:t xml:space="preserve">A + M </w:t>
      </w:r>
      <w:r w:rsidRPr="008F6176">
        <w:rPr>
          <w:szCs w:val="24"/>
        </w:rPr>
        <w:sym w:font="Symbol" w:char="F0AE"/>
      </w:r>
      <w:r w:rsidRPr="008F6176">
        <w:rPr>
          <w:szCs w:val="24"/>
        </w:rPr>
        <w:t xml:space="preserve"> AM</w:t>
      </w:r>
      <w:r w:rsidRPr="008F6176">
        <w:rPr>
          <w:szCs w:val="24"/>
        </w:rPr>
        <w:tab/>
      </w:r>
      <w:r w:rsidRPr="008F6176">
        <w:rPr>
          <w:szCs w:val="24"/>
        </w:rPr>
        <w:tab/>
      </w:r>
      <w:r w:rsidRPr="008F6176">
        <w:rPr>
          <w:szCs w:val="24"/>
        </w:rPr>
        <w:tab/>
      </w:r>
      <w:r w:rsidRPr="008F6176">
        <w:rPr>
          <w:szCs w:val="24"/>
        </w:rPr>
        <w:tab/>
      </w:r>
      <w:r w:rsidRPr="008F6176">
        <w:rPr>
          <w:szCs w:val="24"/>
        </w:rPr>
        <w:tab/>
      </w:r>
      <w:r w:rsidRPr="008F6176">
        <w:rPr>
          <w:szCs w:val="24"/>
        </w:rPr>
        <w:tab/>
        <w:t>(3)</w:t>
      </w:r>
    </w:p>
    <w:p w14:paraId="2C35CD03" w14:textId="65E5B66E" w:rsidR="00DA43CA" w:rsidRPr="008F6176" w:rsidRDefault="00DA43CA" w:rsidP="0089131B">
      <w:pPr>
        <w:autoSpaceDE w:val="0"/>
        <w:autoSpaceDN w:val="0"/>
        <w:adjustRightInd w:val="0"/>
        <w:spacing w:line="360" w:lineRule="auto"/>
        <w:ind w:left="2880" w:firstLine="720"/>
        <w:jc w:val="both"/>
        <w:rPr>
          <w:szCs w:val="24"/>
          <w:lang w:val="de-DE"/>
        </w:rPr>
      </w:pPr>
      <w:r w:rsidRPr="008F6176">
        <w:rPr>
          <w:szCs w:val="24"/>
          <w:lang w:val="de-DE"/>
        </w:rPr>
        <w:t xml:space="preserve">AM </w:t>
      </w:r>
      <w:r w:rsidRPr="008F6176">
        <w:rPr>
          <w:szCs w:val="24"/>
        </w:rPr>
        <w:sym w:font="Symbol" w:char="F0AE"/>
      </w:r>
      <w:r w:rsidRPr="008F6176">
        <w:rPr>
          <w:szCs w:val="24"/>
          <w:lang w:val="de-DE"/>
        </w:rPr>
        <w:t xml:space="preserve"> A + M</w:t>
      </w:r>
      <w:r w:rsidRPr="008F6176">
        <w:rPr>
          <w:szCs w:val="24"/>
          <w:lang w:val="de-DE"/>
        </w:rPr>
        <w:tab/>
      </w:r>
      <w:r w:rsidRPr="008F6176">
        <w:rPr>
          <w:szCs w:val="24"/>
          <w:lang w:val="de-DE"/>
        </w:rPr>
        <w:tab/>
      </w:r>
      <w:r w:rsidRPr="008F6176">
        <w:rPr>
          <w:szCs w:val="24"/>
          <w:lang w:val="de-DE"/>
        </w:rPr>
        <w:tab/>
      </w:r>
      <w:r w:rsidRPr="008F6176">
        <w:rPr>
          <w:szCs w:val="24"/>
          <w:lang w:val="de-DE"/>
        </w:rPr>
        <w:tab/>
      </w:r>
      <w:r w:rsidRPr="008F6176">
        <w:rPr>
          <w:szCs w:val="24"/>
          <w:lang w:val="de-DE"/>
        </w:rPr>
        <w:tab/>
      </w:r>
      <w:r w:rsidRPr="008F6176">
        <w:rPr>
          <w:szCs w:val="24"/>
          <w:lang w:val="de-DE"/>
        </w:rPr>
        <w:tab/>
        <w:t>(-3)</w:t>
      </w:r>
    </w:p>
    <w:p w14:paraId="2706B2D3" w14:textId="3BB5ECE3" w:rsidR="00DA43CA" w:rsidRPr="008F6176" w:rsidRDefault="00DA43CA" w:rsidP="0089131B">
      <w:pPr>
        <w:autoSpaceDE w:val="0"/>
        <w:autoSpaceDN w:val="0"/>
        <w:adjustRightInd w:val="0"/>
        <w:spacing w:line="360" w:lineRule="auto"/>
        <w:ind w:left="2880" w:firstLine="720"/>
        <w:jc w:val="both"/>
        <w:rPr>
          <w:szCs w:val="24"/>
          <w:lang w:val="de-DE"/>
        </w:rPr>
      </w:pPr>
      <w:r w:rsidRPr="008F6176">
        <w:rPr>
          <w:szCs w:val="24"/>
          <w:lang w:val="de-DE"/>
        </w:rPr>
        <w:t xml:space="preserve">B + AM </w:t>
      </w:r>
      <w:r w:rsidRPr="008F6176">
        <w:rPr>
          <w:szCs w:val="24"/>
        </w:rPr>
        <w:sym w:font="Symbol" w:char="F0AE"/>
      </w:r>
      <w:r w:rsidRPr="008F6176">
        <w:rPr>
          <w:szCs w:val="24"/>
          <w:lang w:val="de-DE"/>
        </w:rPr>
        <w:t xml:space="preserve"> AB + M</w:t>
      </w:r>
      <w:r w:rsidRPr="008F6176">
        <w:rPr>
          <w:szCs w:val="24"/>
          <w:lang w:val="de-DE"/>
        </w:rPr>
        <w:tab/>
      </w:r>
      <w:r w:rsidRPr="008F6176">
        <w:rPr>
          <w:szCs w:val="24"/>
          <w:lang w:val="de-DE"/>
        </w:rPr>
        <w:tab/>
      </w:r>
      <w:r w:rsidRPr="008F6176">
        <w:rPr>
          <w:szCs w:val="24"/>
          <w:lang w:val="de-DE"/>
        </w:rPr>
        <w:tab/>
      </w:r>
      <w:r w:rsidRPr="008F6176">
        <w:rPr>
          <w:szCs w:val="24"/>
          <w:lang w:val="de-DE"/>
        </w:rPr>
        <w:tab/>
      </w:r>
      <w:r w:rsidRPr="008F6176">
        <w:rPr>
          <w:szCs w:val="24"/>
          <w:lang w:val="de-DE"/>
        </w:rPr>
        <w:tab/>
        <w:t>(4)</w:t>
      </w:r>
    </w:p>
    <w:p w14:paraId="74B5309E" w14:textId="2EC98E6F" w:rsidR="00106C4F" w:rsidRPr="008F6176" w:rsidRDefault="00DA43CA" w:rsidP="004E2620">
      <w:pPr>
        <w:autoSpaceDE w:val="0"/>
        <w:autoSpaceDN w:val="0"/>
        <w:adjustRightInd w:val="0"/>
        <w:spacing w:line="360" w:lineRule="auto"/>
        <w:jc w:val="both"/>
        <w:rPr>
          <w:szCs w:val="24"/>
        </w:rPr>
      </w:pPr>
      <w:r w:rsidRPr="008F6176">
        <w:rPr>
          <w:szCs w:val="24"/>
        </w:rPr>
        <w:t>which, in the low pressure range, leads to</w:t>
      </w:r>
      <w:r w:rsidR="00656C5E" w:rsidRPr="008F6176">
        <w:rPr>
          <w:szCs w:val="24"/>
        </w:rPr>
        <w:t xml:space="preserve"> </w:t>
      </w:r>
      <w:r w:rsidRPr="008F6176">
        <w:rPr>
          <w:i/>
          <w:szCs w:val="24"/>
        </w:rPr>
        <w:t>k</w:t>
      </w:r>
      <w:r w:rsidRPr="008F6176">
        <w:rPr>
          <w:szCs w:val="24"/>
          <w:vertAlign w:val="subscript"/>
        </w:rPr>
        <w:t>0</w:t>
      </w:r>
      <w:r w:rsidRPr="008F6176">
        <w:rPr>
          <w:szCs w:val="24"/>
        </w:rPr>
        <w:t xml:space="preserve"> = (</w:t>
      </w:r>
      <w:r w:rsidRPr="008F6176">
        <w:rPr>
          <w:i/>
          <w:szCs w:val="24"/>
        </w:rPr>
        <w:t>k</w:t>
      </w:r>
      <w:r w:rsidRPr="008F6176">
        <w:rPr>
          <w:szCs w:val="24"/>
          <w:vertAlign w:val="subscript"/>
        </w:rPr>
        <w:t>3</w:t>
      </w:r>
      <w:r w:rsidRPr="008F6176">
        <w:rPr>
          <w:szCs w:val="24"/>
        </w:rPr>
        <w:t xml:space="preserve"> / </w:t>
      </w:r>
      <w:r w:rsidRPr="008F6176">
        <w:rPr>
          <w:i/>
          <w:szCs w:val="24"/>
        </w:rPr>
        <w:t>k</w:t>
      </w:r>
      <w:r w:rsidRPr="008F6176">
        <w:rPr>
          <w:szCs w:val="24"/>
          <w:vertAlign w:val="subscript"/>
        </w:rPr>
        <w:t>-3</w:t>
      </w:r>
      <w:r w:rsidRPr="008F6176">
        <w:rPr>
          <w:szCs w:val="24"/>
        </w:rPr>
        <w:t>)</w:t>
      </w:r>
      <w:r w:rsidRPr="008F6176">
        <w:rPr>
          <w:i/>
          <w:szCs w:val="24"/>
        </w:rPr>
        <w:t>k</w:t>
      </w:r>
      <w:r w:rsidRPr="008F6176">
        <w:rPr>
          <w:szCs w:val="24"/>
          <w:vertAlign w:val="subscript"/>
        </w:rPr>
        <w:t>4</w:t>
      </w:r>
      <w:r w:rsidRPr="008F6176">
        <w:rPr>
          <w:szCs w:val="24"/>
        </w:rPr>
        <w:t xml:space="preserve"> [M]</w:t>
      </w:r>
      <w:r w:rsidR="00656C5E" w:rsidRPr="008F6176">
        <w:rPr>
          <w:szCs w:val="24"/>
        </w:rPr>
        <w:t>.</w:t>
      </w:r>
      <w:r w:rsidR="006C6EC1">
        <w:rPr>
          <w:szCs w:val="24"/>
        </w:rPr>
        <w:t xml:space="preserve"> </w:t>
      </w:r>
      <w:r w:rsidRPr="008F6176">
        <w:rPr>
          <w:szCs w:val="24"/>
        </w:rPr>
        <w:t xml:space="preserve">For some tri- and tetra-atomic adducts AB, e.g. O + </w:t>
      </w:r>
      <w:r w:rsidR="00292E0C" w:rsidRPr="008F6176">
        <w:rPr>
          <w:szCs w:val="24"/>
        </w:rPr>
        <w:t>O</w:t>
      </w:r>
      <w:r w:rsidR="00292E0C" w:rsidRPr="008F6176">
        <w:rPr>
          <w:szCs w:val="24"/>
          <w:vertAlign w:val="subscript"/>
        </w:rPr>
        <w:t>2</w:t>
      </w:r>
      <w:r w:rsidR="00292E0C" w:rsidRPr="008F6176">
        <w:rPr>
          <w:szCs w:val="24"/>
        </w:rPr>
        <w:t xml:space="preserve"> </w:t>
      </w:r>
      <w:r w:rsidRPr="008F6176">
        <w:rPr>
          <w:szCs w:val="24"/>
        </w:rPr>
        <w:sym w:font="Symbol" w:char="F0AE"/>
      </w:r>
      <w:r w:rsidRPr="008F6176">
        <w:rPr>
          <w:szCs w:val="24"/>
        </w:rPr>
        <w:t xml:space="preserve"> </w:t>
      </w:r>
      <w:r w:rsidR="00292E0C" w:rsidRPr="008F6176">
        <w:rPr>
          <w:szCs w:val="24"/>
        </w:rPr>
        <w:t>O</w:t>
      </w:r>
      <w:r w:rsidR="00292E0C" w:rsidRPr="008F6176">
        <w:rPr>
          <w:szCs w:val="24"/>
          <w:vertAlign w:val="subscript"/>
        </w:rPr>
        <w:t>3</w:t>
      </w:r>
      <w:r w:rsidR="00292E0C" w:rsidRPr="008F6176">
        <w:rPr>
          <w:szCs w:val="24"/>
        </w:rPr>
        <w:t xml:space="preserve"> </w:t>
      </w:r>
      <w:r w:rsidRPr="008F6176">
        <w:rPr>
          <w:szCs w:val="24"/>
        </w:rPr>
        <w:t xml:space="preserve">and Cl + </w:t>
      </w:r>
      <w:r w:rsidR="00292E0C" w:rsidRPr="008F6176">
        <w:rPr>
          <w:szCs w:val="24"/>
        </w:rPr>
        <w:t>O</w:t>
      </w:r>
      <w:r w:rsidR="00292E0C" w:rsidRPr="008F6176">
        <w:rPr>
          <w:szCs w:val="24"/>
          <w:vertAlign w:val="subscript"/>
        </w:rPr>
        <w:t>2</w:t>
      </w:r>
      <w:r w:rsidR="00292E0C" w:rsidRPr="008F6176">
        <w:rPr>
          <w:szCs w:val="24"/>
        </w:rPr>
        <w:t xml:space="preserve"> </w:t>
      </w:r>
      <w:r w:rsidR="00292E0C" w:rsidRPr="008F6176">
        <w:rPr>
          <w:szCs w:val="24"/>
        </w:rPr>
        <w:sym w:font="Symbol" w:char="F0AE"/>
      </w:r>
      <w:r w:rsidRPr="008F6176">
        <w:rPr>
          <w:szCs w:val="24"/>
        </w:rPr>
        <w:t xml:space="preserve">  ClOO, th</w:t>
      </w:r>
      <w:r w:rsidR="00F478DA">
        <w:rPr>
          <w:szCs w:val="24"/>
        </w:rPr>
        <w:t>e</w:t>
      </w:r>
      <w:r w:rsidRPr="008F6176">
        <w:rPr>
          <w:szCs w:val="24"/>
        </w:rPr>
        <w:t xml:space="preserve"> value of </w:t>
      </w:r>
      <w:r w:rsidR="00426D0F" w:rsidRPr="008F6176">
        <w:rPr>
          <w:i/>
          <w:szCs w:val="24"/>
        </w:rPr>
        <w:t>k</w:t>
      </w:r>
      <w:r w:rsidR="00426D0F" w:rsidRPr="008F6176">
        <w:rPr>
          <w:szCs w:val="24"/>
          <w:vertAlign w:val="subscript"/>
        </w:rPr>
        <w:t>0</w:t>
      </w:r>
      <w:r w:rsidR="00426D0F" w:rsidRPr="008F6176">
        <w:rPr>
          <w:szCs w:val="24"/>
        </w:rPr>
        <w:t xml:space="preserve"> </w:t>
      </w:r>
      <w:r w:rsidRPr="008F6176">
        <w:rPr>
          <w:szCs w:val="24"/>
        </w:rPr>
        <w:t>may exceed that from the energy-transfer mechanism and show stronger temperature dependences (Luther et al., 2005</w:t>
      </w:r>
      <w:r w:rsidR="004E2620">
        <w:rPr>
          <w:szCs w:val="24"/>
        </w:rPr>
        <w:t>;</w:t>
      </w:r>
      <w:r w:rsidR="004E2620" w:rsidRPr="004E2620">
        <w:rPr>
          <w:szCs w:val="24"/>
        </w:rPr>
        <w:t xml:space="preserve"> </w:t>
      </w:r>
      <w:r w:rsidR="004E2620">
        <w:rPr>
          <w:szCs w:val="24"/>
        </w:rPr>
        <w:t>Teplukhin and Babikov, 2016</w:t>
      </w:r>
      <w:r w:rsidRPr="008F6176">
        <w:rPr>
          <w:szCs w:val="24"/>
        </w:rPr>
        <w:t xml:space="preserve">). This mechanism may also influence high pressure experiments when </w:t>
      </w:r>
      <w:r w:rsidR="00BF0F31" w:rsidRPr="008F6176">
        <w:rPr>
          <w:i/>
          <w:szCs w:val="24"/>
        </w:rPr>
        <w:t>k</w:t>
      </w:r>
      <w:r w:rsidR="00BF0F31" w:rsidRPr="008F6176">
        <w:rPr>
          <w:szCs w:val="24"/>
          <w:vertAlign w:val="subscript"/>
        </w:rPr>
        <w:t>0</w:t>
      </w:r>
      <w:r w:rsidRPr="008F6176">
        <w:rPr>
          <w:szCs w:val="24"/>
        </w:rPr>
        <w:t xml:space="preserve"> from the radical-complex mechanism exceeds </w:t>
      </w:r>
      <w:r w:rsidR="00426D0F" w:rsidRPr="008F6176">
        <w:rPr>
          <w:i/>
          <w:szCs w:val="24"/>
        </w:rPr>
        <w:t>k</w:t>
      </w:r>
      <w:r w:rsidR="00426D0F" w:rsidRPr="008F6176">
        <w:rPr>
          <w:szCs w:val="24"/>
          <w:vertAlign w:val="subscript"/>
        </w:rPr>
        <w:sym w:font="Symbol" w:char="F0A5"/>
      </w:r>
      <w:r w:rsidR="00426D0F" w:rsidRPr="008F6176">
        <w:rPr>
          <w:szCs w:val="24"/>
        </w:rPr>
        <w:t xml:space="preserve"> </w:t>
      </w:r>
      <w:r w:rsidRPr="008F6176">
        <w:rPr>
          <w:szCs w:val="24"/>
        </w:rPr>
        <w:t>from the energy-transfer mechanism (Oum et al., 2003</w:t>
      </w:r>
      <w:r w:rsidR="004E2620">
        <w:rPr>
          <w:szCs w:val="24"/>
        </w:rPr>
        <w:t>)</w:t>
      </w:r>
      <w:r w:rsidRPr="008F6176">
        <w:rPr>
          <w:szCs w:val="24"/>
        </w:rPr>
        <w:t xml:space="preserve">. In this case falloff over wide pressure ranges cannot be represented by contributions from the energy-transfer mechanism alone, in particular when measurements at pressures above about 10 bar are taken into consideration. </w:t>
      </w:r>
    </w:p>
    <w:p w14:paraId="6617258B" w14:textId="77777777" w:rsidR="00106C4F" w:rsidRPr="008F6176" w:rsidRDefault="00106C4F" w:rsidP="00106C4F">
      <w:pPr>
        <w:autoSpaceDE w:val="0"/>
        <w:autoSpaceDN w:val="0"/>
        <w:adjustRightInd w:val="0"/>
        <w:spacing w:line="360" w:lineRule="auto"/>
        <w:jc w:val="both"/>
        <w:rPr>
          <w:szCs w:val="24"/>
        </w:rPr>
      </w:pPr>
    </w:p>
    <w:p w14:paraId="210820FC" w14:textId="5B2656CE" w:rsidR="00DA43CA" w:rsidRPr="008F6176" w:rsidRDefault="00DA43CA" w:rsidP="00967D0D">
      <w:pPr>
        <w:autoSpaceDE w:val="0"/>
        <w:autoSpaceDN w:val="0"/>
        <w:adjustRightInd w:val="0"/>
        <w:spacing w:line="360" w:lineRule="auto"/>
        <w:jc w:val="both"/>
        <w:rPr>
          <w:szCs w:val="24"/>
        </w:rPr>
      </w:pPr>
      <w:r w:rsidRPr="008F6176">
        <w:rPr>
          <w:szCs w:val="24"/>
        </w:rPr>
        <w:t xml:space="preserve">The dependence of </w:t>
      </w:r>
      <w:r w:rsidR="00BF0F31" w:rsidRPr="008F6176">
        <w:rPr>
          <w:i/>
          <w:szCs w:val="24"/>
        </w:rPr>
        <w:t>k</w:t>
      </w:r>
      <w:r w:rsidR="00BF0F31" w:rsidRPr="008F6176">
        <w:rPr>
          <w:szCs w:val="24"/>
          <w:vertAlign w:val="subscript"/>
        </w:rPr>
        <w:t>0</w:t>
      </w:r>
      <w:r w:rsidRPr="008F6176">
        <w:rPr>
          <w:szCs w:val="24"/>
        </w:rPr>
        <w:t xml:space="preserve"> and</w:t>
      </w:r>
      <w:r w:rsidR="00BF0F31" w:rsidRPr="008F6176">
        <w:rPr>
          <w:szCs w:val="24"/>
        </w:rPr>
        <w:t xml:space="preserve"> </w:t>
      </w:r>
      <w:r w:rsidR="00426D0F" w:rsidRPr="008F6176">
        <w:rPr>
          <w:i/>
          <w:szCs w:val="24"/>
        </w:rPr>
        <w:t>k</w:t>
      </w:r>
      <w:r w:rsidR="00426D0F" w:rsidRPr="008F6176">
        <w:rPr>
          <w:szCs w:val="24"/>
          <w:vertAlign w:val="subscript"/>
        </w:rPr>
        <w:sym w:font="Symbol" w:char="F0A5"/>
      </w:r>
      <w:r w:rsidRPr="008F6176">
        <w:rPr>
          <w:szCs w:val="24"/>
        </w:rPr>
        <w:t xml:space="preserve"> on the temperature </w:t>
      </w:r>
      <w:r w:rsidRPr="008F6176">
        <w:rPr>
          <w:i/>
          <w:szCs w:val="24"/>
        </w:rPr>
        <w:t>T</w:t>
      </w:r>
      <w:r w:rsidRPr="008F6176">
        <w:rPr>
          <w:szCs w:val="24"/>
        </w:rPr>
        <w:t xml:space="preserve"> is represented in the form </w:t>
      </w:r>
      <w:r w:rsidRPr="008F6176">
        <w:rPr>
          <w:i/>
          <w:szCs w:val="24"/>
        </w:rPr>
        <w:t>k</w:t>
      </w:r>
      <m:oMath>
        <m:r>
          <w:rPr>
            <w:rFonts w:ascii="Cambria Math" w:hAnsi="Cambria Math"/>
            <w:szCs w:val="24"/>
          </w:rPr>
          <m:t xml:space="preserve"> ∝</m:t>
        </m:r>
      </m:oMath>
      <w:r w:rsidR="00426D0F" w:rsidRPr="008F6176">
        <w:rPr>
          <w:szCs w:val="24"/>
        </w:rPr>
        <w:t xml:space="preserve"> </w:t>
      </w:r>
      <w:r w:rsidRPr="008F6176">
        <w:rPr>
          <w:i/>
          <w:szCs w:val="24"/>
        </w:rPr>
        <w:t>T</w:t>
      </w:r>
      <w:r w:rsidRPr="008F6176">
        <w:rPr>
          <w:szCs w:val="24"/>
        </w:rPr>
        <w:t xml:space="preserve"> </w:t>
      </w:r>
      <w:r w:rsidRPr="008F6176">
        <w:rPr>
          <w:szCs w:val="24"/>
          <w:vertAlign w:val="superscript"/>
        </w:rPr>
        <w:t>−n</w:t>
      </w:r>
      <w:r w:rsidRPr="008F6176">
        <w:rPr>
          <w:szCs w:val="24"/>
        </w:rPr>
        <w:t xml:space="preserve"> except for cases with an established energy barrier in the potential. We have used this form of temperature dependence because it usually gives a better fit to the data over a wider range of temperature than does the Arrhenius expression. It should be emphasised that the chosen form of the temperature dependence is often only adequate over limited temperature ranges such as 200–300 K. Obviously, the relevant values of </w:t>
      </w:r>
      <w:r w:rsidRPr="008F6176">
        <w:rPr>
          <w:i/>
          <w:szCs w:val="24"/>
        </w:rPr>
        <w:t>n</w:t>
      </w:r>
      <w:r w:rsidRPr="008F6176">
        <w:rPr>
          <w:szCs w:val="24"/>
        </w:rPr>
        <w:t xml:space="preserve"> are different for </w:t>
      </w:r>
      <w:r w:rsidR="00426D0F" w:rsidRPr="008F6176">
        <w:rPr>
          <w:i/>
          <w:szCs w:val="24"/>
        </w:rPr>
        <w:t>k</w:t>
      </w:r>
      <w:r w:rsidR="00426D0F" w:rsidRPr="008F6176">
        <w:rPr>
          <w:szCs w:val="24"/>
          <w:vertAlign w:val="subscript"/>
        </w:rPr>
        <w:t>0</w:t>
      </w:r>
      <w:r w:rsidR="00045223">
        <w:rPr>
          <w:szCs w:val="24"/>
        </w:rPr>
        <w:t xml:space="preserve"> </w:t>
      </w:r>
      <w:r w:rsidRPr="008F6176">
        <w:rPr>
          <w:szCs w:val="24"/>
        </w:rPr>
        <w:t xml:space="preserve">and </w:t>
      </w:r>
      <w:r w:rsidR="00426D0F" w:rsidRPr="008F6176">
        <w:rPr>
          <w:i/>
          <w:szCs w:val="24"/>
        </w:rPr>
        <w:t>k</w:t>
      </w:r>
      <w:r w:rsidR="00426D0F" w:rsidRPr="008F6176">
        <w:rPr>
          <w:szCs w:val="24"/>
          <w:vertAlign w:val="subscript"/>
        </w:rPr>
        <w:sym w:font="Symbol" w:char="F0A5"/>
      </w:r>
      <w:r w:rsidRPr="008F6176">
        <w:rPr>
          <w:szCs w:val="24"/>
        </w:rPr>
        <w:t xml:space="preserve">. In this evaluation, values of </w:t>
      </w:r>
      <w:r w:rsidR="00426D0F" w:rsidRPr="008F6176">
        <w:rPr>
          <w:i/>
          <w:szCs w:val="24"/>
        </w:rPr>
        <w:t>k</w:t>
      </w:r>
      <w:r w:rsidR="00426D0F" w:rsidRPr="008F6176">
        <w:rPr>
          <w:szCs w:val="24"/>
          <w:vertAlign w:val="subscript"/>
        </w:rPr>
        <w:t>0</w:t>
      </w:r>
      <w:r w:rsidR="00426D0F" w:rsidRPr="008F6176">
        <w:rPr>
          <w:szCs w:val="24"/>
        </w:rPr>
        <w:t xml:space="preserve"> </w:t>
      </w:r>
      <w:r w:rsidRPr="008F6176">
        <w:rPr>
          <w:szCs w:val="24"/>
        </w:rPr>
        <w:t>are given for selected examples of third bodies M, and if possible for M</w:t>
      </w:r>
      <w:r w:rsidR="00045223">
        <w:rPr>
          <w:szCs w:val="24"/>
        </w:rPr>
        <w:t xml:space="preserve"> </w:t>
      </w:r>
      <w:r w:rsidRPr="008F6176">
        <w:rPr>
          <w:szCs w:val="24"/>
        </w:rPr>
        <w:t>=</w:t>
      </w:r>
      <w:r w:rsidR="00426D0F" w:rsidRPr="008F6176">
        <w:rPr>
          <w:szCs w:val="24"/>
        </w:rPr>
        <w:t xml:space="preserve">  N</w:t>
      </w:r>
      <w:r w:rsidR="00426D0F" w:rsidRPr="008F6176">
        <w:rPr>
          <w:szCs w:val="24"/>
          <w:vertAlign w:val="subscript"/>
        </w:rPr>
        <w:t>2</w:t>
      </w:r>
      <w:r w:rsidRPr="008F6176">
        <w:rPr>
          <w:szCs w:val="24"/>
        </w:rPr>
        <w:t xml:space="preserve">, </w:t>
      </w:r>
      <w:r w:rsidR="00426D0F" w:rsidRPr="008F6176">
        <w:rPr>
          <w:szCs w:val="24"/>
        </w:rPr>
        <w:t>O</w:t>
      </w:r>
      <w:r w:rsidR="00426D0F" w:rsidRPr="008F6176">
        <w:rPr>
          <w:szCs w:val="24"/>
          <w:vertAlign w:val="subscript"/>
        </w:rPr>
        <w:t>2</w:t>
      </w:r>
      <w:r w:rsidR="00045223">
        <w:rPr>
          <w:szCs w:val="24"/>
        </w:rPr>
        <w:t>,</w:t>
      </w:r>
      <w:r w:rsidRPr="008F6176">
        <w:rPr>
          <w:szCs w:val="24"/>
        </w:rPr>
        <w:t xml:space="preserve"> or air.</w:t>
      </w:r>
    </w:p>
    <w:p w14:paraId="4FE63511" w14:textId="77777777" w:rsidR="006451E7" w:rsidRPr="008F6176" w:rsidRDefault="006451E7" w:rsidP="006451E7">
      <w:pPr>
        <w:rPr>
          <w:bCs/>
          <w:szCs w:val="24"/>
          <w:lang w:val="en-US"/>
        </w:rPr>
      </w:pPr>
    </w:p>
    <w:p w14:paraId="4D8EBEFE" w14:textId="701A5526" w:rsidR="006451E7" w:rsidRPr="00110ED8" w:rsidRDefault="00C615E2" w:rsidP="006451E7">
      <w:pPr>
        <w:rPr>
          <w:b/>
          <w:bCs/>
          <w:szCs w:val="24"/>
          <w:lang w:val="en-US"/>
        </w:rPr>
      </w:pPr>
      <w:r>
        <w:rPr>
          <w:b/>
          <w:bCs/>
          <w:szCs w:val="24"/>
          <w:lang w:val="en-US"/>
        </w:rPr>
        <w:t>2</w:t>
      </w:r>
      <w:r w:rsidR="006451E7" w:rsidRPr="00110ED8">
        <w:rPr>
          <w:b/>
          <w:bCs/>
          <w:szCs w:val="24"/>
          <w:lang w:val="en-US"/>
        </w:rPr>
        <w:t>.4 Treatment of complex-forming bimolecular reactions</w:t>
      </w:r>
    </w:p>
    <w:p w14:paraId="7841ECBD" w14:textId="77777777" w:rsidR="006451E7" w:rsidRPr="008F6176" w:rsidRDefault="006451E7" w:rsidP="006451E7">
      <w:pPr>
        <w:rPr>
          <w:bCs/>
          <w:szCs w:val="24"/>
          <w:lang w:val="en-US"/>
        </w:rPr>
      </w:pPr>
    </w:p>
    <w:p w14:paraId="14240008" w14:textId="77777777" w:rsidR="006451E7" w:rsidRPr="008F6176" w:rsidRDefault="006451E7" w:rsidP="006451E7">
      <w:pPr>
        <w:rPr>
          <w:bCs/>
          <w:szCs w:val="24"/>
          <w:lang w:val="en-US"/>
        </w:rPr>
      </w:pPr>
      <w:r w:rsidRPr="008F6176">
        <w:rPr>
          <w:bCs/>
          <w:szCs w:val="24"/>
          <w:lang w:val="en-US"/>
        </w:rPr>
        <w:t>Bimolecular reactions may follow the “direct” pathway</w:t>
      </w:r>
    </w:p>
    <w:p w14:paraId="4421DFA3" w14:textId="77777777" w:rsidR="006451E7" w:rsidRPr="008F6176" w:rsidRDefault="006451E7" w:rsidP="006451E7">
      <w:pPr>
        <w:rPr>
          <w:bCs/>
          <w:szCs w:val="24"/>
          <w:lang w:val="en-US"/>
        </w:rPr>
      </w:pPr>
    </w:p>
    <w:p w14:paraId="628D5AE9" w14:textId="77777777" w:rsidR="006451E7" w:rsidRPr="008F6176" w:rsidRDefault="006451E7" w:rsidP="00110ED8">
      <w:pPr>
        <w:jc w:val="center"/>
        <w:rPr>
          <w:bCs/>
          <w:szCs w:val="24"/>
          <w:lang w:val="en-US"/>
        </w:rPr>
      </w:pPr>
      <w:r w:rsidRPr="008F6176">
        <w:rPr>
          <w:bCs/>
          <w:szCs w:val="24"/>
          <w:lang w:val="en-US"/>
        </w:rPr>
        <w:t xml:space="preserve">A  +  B  </w:t>
      </w:r>
      <w:r w:rsidRPr="008F6176">
        <w:rPr>
          <w:bCs/>
          <w:szCs w:val="24"/>
          <w:lang w:val="en-US"/>
        </w:rPr>
        <w:sym w:font="Symbol" w:char="F0AE"/>
      </w:r>
      <w:r w:rsidRPr="008F6176">
        <w:rPr>
          <w:bCs/>
          <w:szCs w:val="24"/>
          <w:lang w:val="en-US"/>
        </w:rPr>
        <w:t xml:space="preserve">  C  +  D</w:t>
      </w:r>
    </w:p>
    <w:p w14:paraId="63E58FA8" w14:textId="77777777" w:rsidR="006451E7" w:rsidRPr="008F6176" w:rsidRDefault="006451E7" w:rsidP="006451E7">
      <w:pPr>
        <w:rPr>
          <w:bCs/>
          <w:szCs w:val="24"/>
          <w:lang w:val="en-US"/>
        </w:rPr>
      </w:pPr>
    </w:p>
    <w:p w14:paraId="78C51943" w14:textId="77777777" w:rsidR="006451E7" w:rsidRPr="008F6176" w:rsidRDefault="006451E7" w:rsidP="006451E7">
      <w:pPr>
        <w:rPr>
          <w:bCs/>
          <w:szCs w:val="24"/>
          <w:lang w:val="en-US"/>
        </w:rPr>
      </w:pPr>
      <w:r w:rsidRPr="008F6176">
        <w:rPr>
          <w:bCs/>
          <w:szCs w:val="24"/>
          <w:lang w:val="en-US"/>
        </w:rPr>
        <w:t>and/or involve complex-formation, in the simplest way characterized by the steps</w:t>
      </w:r>
    </w:p>
    <w:p w14:paraId="3C671B7F" w14:textId="77777777" w:rsidR="006451E7" w:rsidRPr="008F6176" w:rsidRDefault="006451E7" w:rsidP="006451E7">
      <w:pPr>
        <w:rPr>
          <w:bCs/>
          <w:szCs w:val="24"/>
          <w:lang w:val="en-US"/>
        </w:rPr>
      </w:pPr>
    </w:p>
    <w:p w14:paraId="5A96B03A" w14:textId="1057E1AD" w:rsidR="006451E7" w:rsidRPr="008F6176" w:rsidRDefault="00656C5E" w:rsidP="00110ED8">
      <w:pPr>
        <w:ind w:left="2880" w:firstLine="720"/>
        <w:rPr>
          <w:bCs/>
          <w:szCs w:val="24"/>
          <w:lang w:val="de-DE"/>
        </w:rPr>
      </w:pPr>
      <w:r w:rsidRPr="008F6176">
        <w:rPr>
          <w:bCs/>
          <w:szCs w:val="24"/>
          <w:lang w:val="de-DE"/>
        </w:rPr>
        <w:t xml:space="preserve">A  +  B </w:t>
      </w:r>
      <w:r w:rsidR="006451E7" w:rsidRPr="008F6176">
        <w:rPr>
          <w:bCs/>
          <w:szCs w:val="24"/>
          <w:lang w:val="de-DE"/>
        </w:rPr>
        <w:t xml:space="preserve"> </w:t>
      </w:r>
      <w:r w:rsidR="006451E7" w:rsidRPr="008F6176">
        <w:rPr>
          <w:bCs/>
          <w:szCs w:val="24"/>
          <w:lang w:val="en-US"/>
        </w:rPr>
        <w:sym w:font="Symbol" w:char="F0AE"/>
      </w:r>
      <w:r w:rsidR="006451E7" w:rsidRPr="008F6176">
        <w:rPr>
          <w:bCs/>
          <w:szCs w:val="24"/>
          <w:lang w:val="de-DE"/>
        </w:rPr>
        <w:t xml:space="preserve">  AB</w:t>
      </w:r>
      <w:r w:rsidR="006451E7" w:rsidRPr="008F6176">
        <w:rPr>
          <w:bCs/>
          <w:szCs w:val="24"/>
          <w:vertAlign w:val="superscript"/>
          <w:lang w:val="de-DE"/>
        </w:rPr>
        <w:t>*</w:t>
      </w:r>
      <w:r w:rsidRPr="008F6176">
        <w:rPr>
          <w:bCs/>
          <w:szCs w:val="24"/>
          <w:lang w:val="de-DE"/>
        </w:rPr>
        <w:tab/>
      </w:r>
      <w:r w:rsidR="00110ED8">
        <w:rPr>
          <w:bCs/>
          <w:szCs w:val="24"/>
          <w:lang w:val="de-DE"/>
        </w:rPr>
        <w:tab/>
      </w:r>
      <w:r w:rsidR="00110ED8">
        <w:rPr>
          <w:bCs/>
          <w:szCs w:val="24"/>
          <w:lang w:val="de-DE"/>
        </w:rPr>
        <w:tab/>
      </w:r>
      <w:r w:rsidR="00110ED8">
        <w:rPr>
          <w:bCs/>
          <w:szCs w:val="24"/>
          <w:lang w:val="de-DE"/>
        </w:rPr>
        <w:tab/>
      </w:r>
      <w:r w:rsidR="00110ED8">
        <w:rPr>
          <w:bCs/>
          <w:szCs w:val="24"/>
          <w:lang w:val="de-DE"/>
        </w:rPr>
        <w:tab/>
      </w:r>
      <w:r w:rsidR="006451E7" w:rsidRPr="008F6176">
        <w:rPr>
          <w:bCs/>
          <w:szCs w:val="24"/>
          <w:lang w:val="de-DE"/>
        </w:rPr>
        <w:t>(1)</w:t>
      </w:r>
    </w:p>
    <w:p w14:paraId="0DD6B0FC" w14:textId="77777777" w:rsidR="00193497" w:rsidRPr="008F6176" w:rsidRDefault="00193497" w:rsidP="006451E7">
      <w:pPr>
        <w:rPr>
          <w:bCs/>
          <w:szCs w:val="24"/>
          <w:lang w:val="de-DE"/>
        </w:rPr>
      </w:pPr>
    </w:p>
    <w:p w14:paraId="61F379C9" w14:textId="15EDE4A9" w:rsidR="006451E7" w:rsidRPr="008F6176" w:rsidRDefault="006451E7" w:rsidP="00110ED8">
      <w:pPr>
        <w:ind w:left="2880" w:firstLine="720"/>
        <w:rPr>
          <w:bCs/>
          <w:szCs w:val="24"/>
          <w:lang w:val="de-DE"/>
        </w:rPr>
      </w:pPr>
      <w:r w:rsidRPr="008F6176">
        <w:rPr>
          <w:bCs/>
          <w:szCs w:val="24"/>
          <w:lang w:val="de-DE"/>
        </w:rPr>
        <w:t>AB</w:t>
      </w:r>
      <w:r w:rsidRPr="008F6176">
        <w:rPr>
          <w:bCs/>
          <w:szCs w:val="24"/>
          <w:vertAlign w:val="superscript"/>
          <w:lang w:val="de-DE"/>
        </w:rPr>
        <w:t>*</w:t>
      </w:r>
      <w:r w:rsidR="00656C5E" w:rsidRPr="008F6176">
        <w:rPr>
          <w:bCs/>
          <w:szCs w:val="24"/>
          <w:lang w:val="de-DE"/>
        </w:rPr>
        <w:t xml:space="preserve"> </w:t>
      </w:r>
      <w:r w:rsidRPr="008F6176">
        <w:rPr>
          <w:bCs/>
          <w:szCs w:val="24"/>
          <w:lang w:val="de-DE"/>
        </w:rPr>
        <w:t xml:space="preserve"> </w:t>
      </w:r>
      <w:r w:rsidRPr="008F6176">
        <w:rPr>
          <w:bCs/>
          <w:szCs w:val="24"/>
          <w:lang w:val="en-US"/>
        </w:rPr>
        <w:sym w:font="Symbol" w:char="F0AE"/>
      </w:r>
      <w:r w:rsidRPr="008F6176">
        <w:rPr>
          <w:bCs/>
          <w:szCs w:val="24"/>
          <w:lang w:val="de-DE"/>
        </w:rPr>
        <w:t xml:space="preserve">  A  +  B                         </w:t>
      </w:r>
      <w:r w:rsidR="00656C5E" w:rsidRPr="008F6176">
        <w:rPr>
          <w:bCs/>
          <w:szCs w:val="24"/>
          <w:lang w:val="de-DE"/>
        </w:rPr>
        <w:tab/>
      </w:r>
      <w:r w:rsidR="00656C5E" w:rsidRPr="008F6176">
        <w:rPr>
          <w:bCs/>
          <w:szCs w:val="24"/>
          <w:lang w:val="de-DE"/>
        </w:rPr>
        <w:tab/>
      </w:r>
      <w:r w:rsidR="00110ED8">
        <w:rPr>
          <w:bCs/>
          <w:szCs w:val="24"/>
          <w:lang w:val="de-DE"/>
        </w:rPr>
        <w:tab/>
      </w:r>
      <w:r w:rsidRPr="008F6176">
        <w:rPr>
          <w:bCs/>
          <w:szCs w:val="24"/>
          <w:lang w:val="de-DE"/>
        </w:rPr>
        <w:t>(-1)</w:t>
      </w:r>
    </w:p>
    <w:p w14:paraId="29F7270C" w14:textId="77777777" w:rsidR="00193497" w:rsidRPr="008F6176" w:rsidRDefault="00193497" w:rsidP="006451E7">
      <w:pPr>
        <w:rPr>
          <w:bCs/>
          <w:szCs w:val="24"/>
          <w:lang w:val="de-DE"/>
        </w:rPr>
      </w:pPr>
    </w:p>
    <w:p w14:paraId="5493F041" w14:textId="47E6ACD8" w:rsidR="006451E7" w:rsidRPr="008F6176" w:rsidRDefault="006451E7" w:rsidP="00110ED8">
      <w:pPr>
        <w:ind w:left="2880" w:firstLine="720"/>
        <w:rPr>
          <w:bCs/>
          <w:szCs w:val="24"/>
          <w:lang w:val="de-DE"/>
        </w:rPr>
      </w:pPr>
      <w:r w:rsidRPr="008F6176">
        <w:rPr>
          <w:bCs/>
          <w:szCs w:val="24"/>
          <w:lang w:val="de-DE"/>
        </w:rPr>
        <w:t xml:space="preserve">AB*  </w:t>
      </w:r>
      <w:r w:rsidRPr="008F6176">
        <w:rPr>
          <w:bCs/>
          <w:szCs w:val="24"/>
        </w:rPr>
        <w:sym w:font="Symbol" w:char="F0AE"/>
      </w:r>
      <w:r w:rsidRPr="008F6176">
        <w:rPr>
          <w:bCs/>
          <w:szCs w:val="24"/>
          <w:lang w:val="de-DE"/>
        </w:rPr>
        <w:t xml:space="preserve">  C  +  D                      </w:t>
      </w:r>
      <w:r w:rsidR="00110ED8">
        <w:rPr>
          <w:bCs/>
          <w:szCs w:val="24"/>
          <w:lang w:val="de-DE"/>
        </w:rPr>
        <w:tab/>
      </w:r>
      <w:r w:rsidR="00110ED8">
        <w:rPr>
          <w:bCs/>
          <w:szCs w:val="24"/>
          <w:lang w:val="de-DE"/>
        </w:rPr>
        <w:tab/>
      </w:r>
      <w:r w:rsidR="00110ED8">
        <w:rPr>
          <w:bCs/>
          <w:szCs w:val="24"/>
          <w:lang w:val="de-DE"/>
        </w:rPr>
        <w:tab/>
      </w:r>
      <w:r w:rsidR="00656C5E" w:rsidRPr="008F6176">
        <w:rPr>
          <w:bCs/>
          <w:szCs w:val="24"/>
          <w:lang w:val="de-DE"/>
        </w:rPr>
        <w:t>(5)</w:t>
      </w:r>
    </w:p>
    <w:p w14:paraId="1F4558B3" w14:textId="77777777" w:rsidR="00193497" w:rsidRPr="008F6176" w:rsidRDefault="00193497" w:rsidP="006451E7">
      <w:pPr>
        <w:rPr>
          <w:bCs/>
          <w:szCs w:val="24"/>
          <w:lang w:val="de-DE"/>
        </w:rPr>
      </w:pPr>
    </w:p>
    <w:p w14:paraId="4A74DE74" w14:textId="28CA924F" w:rsidR="006451E7" w:rsidRPr="008F6176" w:rsidRDefault="006451E7" w:rsidP="00110ED8">
      <w:pPr>
        <w:ind w:left="2880" w:firstLine="720"/>
        <w:rPr>
          <w:bCs/>
          <w:szCs w:val="24"/>
        </w:rPr>
      </w:pPr>
      <w:r w:rsidRPr="008F6176">
        <w:rPr>
          <w:bCs/>
          <w:szCs w:val="24"/>
        </w:rPr>
        <w:t xml:space="preserve">AB* + M </w:t>
      </w:r>
      <w:r w:rsidRPr="008F6176">
        <w:rPr>
          <w:bCs/>
          <w:szCs w:val="24"/>
        </w:rPr>
        <w:sym w:font="Symbol" w:char="F0AE"/>
      </w:r>
      <w:r w:rsidRPr="008F6176">
        <w:rPr>
          <w:bCs/>
          <w:szCs w:val="24"/>
        </w:rPr>
        <w:t xml:space="preserve">  AB  +  M                  </w:t>
      </w:r>
      <w:r w:rsidR="00110ED8">
        <w:rPr>
          <w:bCs/>
          <w:szCs w:val="24"/>
        </w:rPr>
        <w:tab/>
      </w:r>
      <w:r w:rsidR="00110ED8">
        <w:rPr>
          <w:bCs/>
          <w:szCs w:val="24"/>
        </w:rPr>
        <w:tab/>
      </w:r>
      <w:r w:rsidR="00656C5E" w:rsidRPr="008F6176">
        <w:rPr>
          <w:bCs/>
          <w:szCs w:val="24"/>
        </w:rPr>
        <w:tab/>
      </w:r>
      <w:r w:rsidRPr="008F6176">
        <w:rPr>
          <w:bCs/>
          <w:szCs w:val="24"/>
        </w:rPr>
        <w:t>(2)</w:t>
      </w:r>
    </w:p>
    <w:p w14:paraId="0086F71D" w14:textId="77777777" w:rsidR="006451E7" w:rsidRPr="008F6176" w:rsidRDefault="006451E7" w:rsidP="006451E7">
      <w:pPr>
        <w:rPr>
          <w:bCs/>
          <w:szCs w:val="24"/>
        </w:rPr>
      </w:pPr>
    </w:p>
    <w:p w14:paraId="54C2C762" w14:textId="7DAAC59E" w:rsidR="006451E7" w:rsidRPr="008F6176" w:rsidRDefault="006451E7" w:rsidP="00106C4F">
      <w:pPr>
        <w:autoSpaceDE w:val="0"/>
        <w:autoSpaceDN w:val="0"/>
        <w:adjustRightInd w:val="0"/>
        <w:spacing w:line="360" w:lineRule="auto"/>
        <w:jc w:val="both"/>
        <w:rPr>
          <w:bCs/>
          <w:szCs w:val="24"/>
          <w:lang w:val="en-US"/>
        </w:rPr>
      </w:pPr>
      <w:r w:rsidRPr="008F6176">
        <w:rPr>
          <w:bCs/>
          <w:szCs w:val="24"/>
          <w:lang w:val="en-US"/>
        </w:rPr>
        <w:t>(there may be additional pathways following from AB*; direct and complex-forming pathways may or may not be coupled). Assuming quasi-</w:t>
      </w:r>
      <w:r w:rsidRPr="008F6176">
        <w:rPr>
          <w:szCs w:val="24"/>
        </w:rPr>
        <w:t>stationary</w:t>
      </w:r>
      <w:r w:rsidRPr="008F6176">
        <w:rPr>
          <w:bCs/>
          <w:szCs w:val="24"/>
          <w:lang w:val="en-US"/>
        </w:rPr>
        <w:t xml:space="preserve"> concentrations of AB* (i.e. that</w:t>
      </w:r>
      <w:r w:rsidRPr="008F6176">
        <w:rPr>
          <w:bCs/>
          <w:i/>
          <w:iCs/>
          <w:szCs w:val="24"/>
          <w:lang w:val="en-US"/>
        </w:rPr>
        <w:t xml:space="preserve"> d</w:t>
      </w:r>
      <w:r w:rsidRPr="008F6176">
        <w:rPr>
          <w:bCs/>
          <w:szCs w:val="24"/>
          <w:lang w:val="en-US"/>
        </w:rPr>
        <w:t>[AB*]/</w:t>
      </w:r>
      <w:r w:rsidRPr="008F6176">
        <w:rPr>
          <w:bCs/>
          <w:i/>
          <w:iCs/>
          <w:szCs w:val="24"/>
          <w:lang w:val="en-US"/>
        </w:rPr>
        <w:t>dt</w:t>
      </w:r>
      <w:r w:rsidRPr="008F6176">
        <w:rPr>
          <w:bCs/>
          <w:szCs w:val="24"/>
          <w:lang w:val="en-US"/>
        </w:rPr>
        <w:t xml:space="preserve"> </w:t>
      </w:r>
      <w:r w:rsidRPr="008F6176">
        <w:rPr>
          <w:bCs/>
          <w:szCs w:val="24"/>
          <w:lang w:val="en-US"/>
        </w:rPr>
        <w:sym w:font="Symbol" w:char="F0BB"/>
      </w:r>
      <w:r w:rsidRPr="008F6176">
        <w:rPr>
          <w:bCs/>
          <w:szCs w:val="24"/>
          <w:lang w:val="en-US"/>
        </w:rPr>
        <w:t xml:space="preserve"> 0 as in section </w:t>
      </w:r>
      <w:r w:rsidR="00F478DA">
        <w:rPr>
          <w:bCs/>
          <w:szCs w:val="24"/>
          <w:lang w:val="en-US"/>
        </w:rPr>
        <w:t>2</w:t>
      </w:r>
      <w:r w:rsidRPr="008F6176">
        <w:rPr>
          <w:bCs/>
          <w:szCs w:val="24"/>
          <w:lang w:val="en-US"/>
        </w:rPr>
        <w:t>.</w:t>
      </w:r>
      <w:r w:rsidR="00106C4F" w:rsidRPr="008F6176">
        <w:rPr>
          <w:bCs/>
          <w:szCs w:val="24"/>
          <w:lang w:val="en-US"/>
        </w:rPr>
        <w:t>3</w:t>
      </w:r>
      <w:r w:rsidRPr="008F6176">
        <w:rPr>
          <w:bCs/>
          <w:szCs w:val="24"/>
          <w:lang w:val="en-US"/>
        </w:rPr>
        <w:t>), a Lindemann-Hinshelwood type analysis leads to</w:t>
      </w:r>
    </w:p>
    <w:p w14:paraId="4F67EF1E" w14:textId="77777777" w:rsidR="006451E7" w:rsidRPr="008F6176" w:rsidRDefault="006451E7" w:rsidP="006451E7">
      <w:pPr>
        <w:rPr>
          <w:bCs/>
          <w:szCs w:val="24"/>
          <w:lang w:val="en-US"/>
        </w:rPr>
      </w:pPr>
    </w:p>
    <w:p w14:paraId="614D2225" w14:textId="77777777" w:rsidR="006451E7" w:rsidRPr="008F6176" w:rsidRDefault="006451E7" w:rsidP="00110ED8">
      <w:pPr>
        <w:jc w:val="center"/>
        <w:rPr>
          <w:bCs/>
          <w:szCs w:val="24"/>
          <w:lang w:val="de-DE"/>
        </w:rPr>
      </w:pPr>
      <w:r w:rsidRPr="008F6176">
        <w:rPr>
          <w:bCs/>
          <w:szCs w:val="24"/>
          <w:lang w:val="de-DE"/>
        </w:rPr>
        <w:t>d[AB]/d</w:t>
      </w:r>
      <w:r w:rsidRPr="008F6176">
        <w:rPr>
          <w:bCs/>
          <w:i/>
          <w:iCs/>
          <w:szCs w:val="24"/>
          <w:lang w:val="de-DE"/>
        </w:rPr>
        <w:t>t</w:t>
      </w:r>
      <w:r w:rsidRPr="008F6176">
        <w:rPr>
          <w:bCs/>
          <w:szCs w:val="24"/>
          <w:lang w:val="de-DE"/>
        </w:rPr>
        <w:t xml:space="preserve"> = </w:t>
      </w:r>
      <w:r w:rsidRPr="008F6176">
        <w:rPr>
          <w:bCs/>
          <w:i/>
          <w:iCs/>
          <w:szCs w:val="24"/>
          <w:lang w:val="de-DE"/>
        </w:rPr>
        <w:t>k</w:t>
      </w:r>
      <w:r w:rsidRPr="00045223">
        <w:rPr>
          <w:bCs/>
          <w:iCs/>
          <w:szCs w:val="24"/>
          <w:vertAlign w:val="subscript"/>
          <w:lang w:val="de-DE"/>
        </w:rPr>
        <w:t>Ass</w:t>
      </w:r>
      <w:r w:rsidRPr="008F6176">
        <w:rPr>
          <w:bCs/>
          <w:szCs w:val="24"/>
          <w:lang w:val="de-DE"/>
        </w:rPr>
        <w:t xml:space="preserve"> [A] [B]</w:t>
      </w:r>
    </w:p>
    <w:p w14:paraId="6723D3E2" w14:textId="77777777" w:rsidR="006451E7" w:rsidRPr="008F6176" w:rsidRDefault="006451E7" w:rsidP="00110ED8">
      <w:pPr>
        <w:jc w:val="center"/>
        <w:rPr>
          <w:bCs/>
          <w:szCs w:val="24"/>
          <w:lang w:val="de-DE"/>
        </w:rPr>
      </w:pPr>
    </w:p>
    <w:p w14:paraId="64847B43" w14:textId="77777777" w:rsidR="006451E7" w:rsidRPr="008F6176" w:rsidRDefault="006451E7" w:rsidP="00110ED8">
      <w:pPr>
        <w:jc w:val="center"/>
        <w:rPr>
          <w:bCs/>
          <w:szCs w:val="24"/>
          <w:lang w:val="es-AR"/>
        </w:rPr>
      </w:pPr>
      <w:r w:rsidRPr="008F6176">
        <w:rPr>
          <w:bCs/>
          <w:szCs w:val="24"/>
          <w:lang w:val="es-AR"/>
        </w:rPr>
        <w:t>d[C]/d</w:t>
      </w:r>
      <w:r w:rsidRPr="008F6176">
        <w:rPr>
          <w:bCs/>
          <w:i/>
          <w:iCs/>
          <w:szCs w:val="24"/>
          <w:lang w:val="es-AR"/>
        </w:rPr>
        <w:t>t</w:t>
      </w:r>
      <w:r w:rsidRPr="008F6176">
        <w:rPr>
          <w:bCs/>
          <w:szCs w:val="24"/>
          <w:lang w:val="es-AR"/>
        </w:rPr>
        <w:t xml:space="preserve"> = d[D]/d</w:t>
      </w:r>
      <w:r w:rsidRPr="008F6176">
        <w:rPr>
          <w:bCs/>
          <w:i/>
          <w:iCs/>
          <w:szCs w:val="24"/>
          <w:lang w:val="es-AR"/>
        </w:rPr>
        <w:t>t</w:t>
      </w:r>
      <w:r w:rsidRPr="008F6176">
        <w:rPr>
          <w:bCs/>
          <w:szCs w:val="24"/>
          <w:lang w:val="es-AR"/>
        </w:rPr>
        <w:t xml:space="preserve"> = </w:t>
      </w:r>
      <w:r w:rsidRPr="008F6176">
        <w:rPr>
          <w:bCs/>
          <w:i/>
          <w:iCs/>
          <w:szCs w:val="24"/>
          <w:lang w:val="es-AR"/>
        </w:rPr>
        <w:t>k</w:t>
      </w:r>
      <w:r w:rsidRPr="00045223">
        <w:rPr>
          <w:bCs/>
          <w:iCs/>
          <w:szCs w:val="24"/>
          <w:vertAlign w:val="subscript"/>
          <w:lang w:val="es-AR"/>
        </w:rPr>
        <w:t>CA</w:t>
      </w:r>
      <w:r w:rsidRPr="008F6176">
        <w:rPr>
          <w:bCs/>
          <w:szCs w:val="24"/>
          <w:lang w:val="es-AR"/>
        </w:rPr>
        <w:t xml:space="preserve"> [A] [B]</w:t>
      </w:r>
    </w:p>
    <w:p w14:paraId="4979A456" w14:textId="77777777" w:rsidR="006451E7" w:rsidRPr="008F6176" w:rsidRDefault="006451E7" w:rsidP="00110ED8">
      <w:pPr>
        <w:jc w:val="center"/>
        <w:rPr>
          <w:bCs/>
          <w:szCs w:val="24"/>
          <w:lang w:val="es-AR"/>
        </w:rPr>
      </w:pPr>
    </w:p>
    <w:p w14:paraId="5AA25FC4" w14:textId="77777777" w:rsidR="006451E7" w:rsidRPr="008F6176" w:rsidRDefault="006451E7" w:rsidP="00110ED8">
      <w:pPr>
        <w:jc w:val="center"/>
        <w:rPr>
          <w:bCs/>
          <w:szCs w:val="24"/>
          <w:lang w:val="en-US"/>
        </w:rPr>
      </w:pPr>
      <w:r w:rsidRPr="008F6176">
        <w:rPr>
          <w:bCs/>
          <w:szCs w:val="24"/>
          <w:lang w:val="en-US"/>
        </w:rPr>
        <w:t>d[A]/d</w:t>
      </w:r>
      <w:r w:rsidRPr="008F6176">
        <w:rPr>
          <w:bCs/>
          <w:i/>
          <w:iCs/>
          <w:szCs w:val="24"/>
          <w:lang w:val="en-US"/>
        </w:rPr>
        <w:t>t</w:t>
      </w:r>
      <w:r w:rsidRPr="008F6176">
        <w:rPr>
          <w:bCs/>
          <w:szCs w:val="24"/>
          <w:lang w:val="en-US"/>
        </w:rPr>
        <w:t xml:space="preserve"> = - ( </w:t>
      </w:r>
      <w:r w:rsidRPr="008F6176">
        <w:rPr>
          <w:bCs/>
          <w:i/>
          <w:iCs/>
          <w:szCs w:val="24"/>
          <w:lang w:val="en-US"/>
        </w:rPr>
        <w:t>k</w:t>
      </w:r>
      <w:r w:rsidRPr="00045223">
        <w:rPr>
          <w:bCs/>
          <w:iCs/>
          <w:szCs w:val="24"/>
          <w:vertAlign w:val="subscript"/>
          <w:lang w:val="en-US"/>
        </w:rPr>
        <w:t>Ass</w:t>
      </w:r>
      <w:r w:rsidRPr="008F6176">
        <w:rPr>
          <w:bCs/>
          <w:szCs w:val="24"/>
          <w:lang w:val="en-US"/>
        </w:rPr>
        <w:t xml:space="preserve"> + </w:t>
      </w:r>
      <w:r w:rsidRPr="008F6176">
        <w:rPr>
          <w:bCs/>
          <w:i/>
          <w:iCs/>
          <w:szCs w:val="24"/>
          <w:lang w:val="en-US"/>
        </w:rPr>
        <w:t>k</w:t>
      </w:r>
      <w:r w:rsidRPr="00045223">
        <w:rPr>
          <w:bCs/>
          <w:iCs/>
          <w:szCs w:val="24"/>
          <w:vertAlign w:val="subscript"/>
          <w:lang w:val="en-US"/>
        </w:rPr>
        <w:t>CA</w:t>
      </w:r>
      <w:r w:rsidRPr="008F6176">
        <w:rPr>
          <w:bCs/>
          <w:szCs w:val="24"/>
          <w:lang w:val="en-US"/>
        </w:rPr>
        <w:t xml:space="preserve"> ) [A] [B]</w:t>
      </w:r>
    </w:p>
    <w:p w14:paraId="2240CAF4" w14:textId="77777777" w:rsidR="006451E7" w:rsidRPr="008F6176" w:rsidRDefault="006451E7" w:rsidP="006451E7">
      <w:pPr>
        <w:rPr>
          <w:bCs/>
          <w:szCs w:val="24"/>
          <w:lang w:val="en-US"/>
        </w:rPr>
      </w:pPr>
    </w:p>
    <w:p w14:paraId="2AB6C9EF" w14:textId="015395B9" w:rsidR="006451E7" w:rsidRPr="008F6176" w:rsidRDefault="006451E7" w:rsidP="006451E7">
      <w:pPr>
        <w:autoSpaceDE w:val="0"/>
        <w:autoSpaceDN w:val="0"/>
        <w:adjustRightInd w:val="0"/>
        <w:spacing w:line="360" w:lineRule="auto"/>
        <w:jc w:val="both"/>
        <w:rPr>
          <w:bCs/>
          <w:szCs w:val="24"/>
          <w:lang w:val="en-US"/>
        </w:rPr>
      </w:pPr>
      <w:r w:rsidRPr="008F6176">
        <w:rPr>
          <w:bCs/>
          <w:szCs w:val="24"/>
          <w:lang w:val="en-US"/>
        </w:rPr>
        <w:t>The rate constants for association</w:t>
      </w:r>
      <w:r w:rsidR="00656C5E" w:rsidRPr="008F6176">
        <w:rPr>
          <w:bCs/>
          <w:szCs w:val="24"/>
          <w:lang w:val="en-US"/>
        </w:rPr>
        <w:t xml:space="preserve"> (</w:t>
      </w:r>
      <w:r w:rsidRPr="008F6176">
        <w:rPr>
          <w:bCs/>
          <w:i/>
          <w:iCs/>
          <w:szCs w:val="24"/>
          <w:lang w:val="en-US"/>
        </w:rPr>
        <w:t>k</w:t>
      </w:r>
      <w:r w:rsidRPr="00045223">
        <w:rPr>
          <w:bCs/>
          <w:iCs/>
          <w:szCs w:val="24"/>
          <w:vertAlign w:val="subscript"/>
          <w:lang w:val="en-US"/>
        </w:rPr>
        <w:t>Ass</w:t>
      </w:r>
      <w:r w:rsidR="00656C5E" w:rsidRPr="008F6176">
        <w:rPr>
          <w:bCs/>
          <w:szCs w:val="24"/>
          <w:lang w:val="en-US"/>
        </w:rPr>
        <w:t xml:space="preserve">) </w:t>
      </w:r>
      <w:r w:rsidRPr="008F6176">
        <w:rPr>
          <w:bCs/>
          <w:szCs w:val="24"/>
          <w:lang w:val="en-US"/>
        </w:rPr>
        <w:t xml:space="preserve">and </w:t>
      </w:r>
      <w:r w:rsidR="00C447BE">
        <w:rPr>
          <w:bCs/>
          <w:szCs w:val="24"/>
          <w:lang w:val="en-US"/>
        </w:rPr>
        <w:t xml:space="preserve">for </w:t>
      </w:r>
      <w:r w:rsidRPr="008F6176">
        <w:rPr>
          <w:szCs w:val="24"/>
        </w:rPr>
        <w:t>chemical</w:t>
      </w:r>
      <w:r w:rsidRPr="008F6176">
        <w:rPr>
          <w:bCs/>
          <w:szCs w:val="24"/>
          <w:lang w:val="en-US"/>
        </w:rPr>
        <w:t xml:space="preserve"> activat</w:t>
      </w:r>
      <w:r w:rsidR="00C447BE">
        <w:rPr>
          <w:bCs/>
          <w:szCs w:val="24"/>
          <w:lang w:val="en-US"/>
        </w:rPr>
        <w:t>ion</w:t>
      </w:r>
      <w:r w:rsidR="00500B48">
        <w:rPr>
          <w:bCs/>
          <w:szCs w:val="24"/>
          <w:lang w:val="en-US"/>
        </w:rPr>
        <w:t xml:space="preserve"> </w:t>
      </w:r>
      <w:r w:rsidR="00C447BE">
        <w:rPr>
          <w:bCs/>
          <w:szCs w:val="24"/>
          <w:lang w:val="en-US"/>
        </w:rPr>
        <w:t xml:space="preserve">leading to product formation </w:t>
      </w:r>
      <w:r w:rsidR="00656C5E" w:rsidRPr="008F6176">
        <w:rPr>
          <w:bCs/>
          <w:szCs w:val="24"/>
          <w:lang w:val="en-US"/>
        </w:rPr>
        <w:t>(</w:t>
      </w:r>
      <w:r w:rsidRPr="008F6176">
        <w:rPr>
          <w:bCs/>
          <w:i/>
          <w:iCs/>
          <w:szCs w:val="24"/>
          <w:lang w:val="en-US"/>
        </w:rPr>
        <w:t>k</w:t>
      </w:r>
      <w:r w:rsidRPr="00045223">
        <w:rPr>
          <w:bCs/>
          <w:iCs/>
          <w:szCs w:val="24"/>
          <w:vertAlign w:val="subscript"/>
          <w:lang w:val="en-US"/>
        </w:rPr>
        <w:t>CA</w:t>
      </w:r>
      <w:r w:rsidR="00656C5E" w:rsidRPr="008F6176">
        <w:rPr>
          <w:bCs/>
          <w:szCs w:val="24"/>
          <w:lang w:val="en-US"/>
        </w:rPr>
        <w:t xml:space="preserve">) </w:t>
      </w:r>
      <w:r w:rsidRPr="008F6176">
        <w:rPr>
          <w:bCs/>
          <w:szCs w:val="24"/>
          <w:lang w:val="en-US"/>
        </w:rPr>
        <w:t xml:space="preserve">then are given by </w:t>
      </w:r>
    </w:p>
    <w:p w14:paraId="416DA0C1" w14:textId="77777777" w:rsidR="006451E7" w:rsidRPr="008F6176" w:rsidRDefault="006451E7" w:rsidP="006451E7">
      <w:pPr>
        <w:rPr>
          <w:bCs/>
          <w:szCs w:val="24"/>
          <w:lang w:val="en-US"/>
        </w:rPr>
      </w:pPr>
    </w:p>
    <w:p w14:paraId="25BCD82B" w14:textId="77777777" w:rsidR="006451E7" w:rsidRPr="008F6176" w:rsidRDefault="006451E7" w:rsidP="00110ED8">
      <w:pPr>
        <w:jc w:val="center"/>
        <w:rPr>
          <w:bCs/>
          <w:szCs w:val="24"/>
          <w:lang w:val="de-DE"/>
        </w:rPr>
      </w:pPr>
      <w:r w:rsidRPr="008F6176">
        <w:rPr>
          <w:bCs/>
          <w:i/>
          <w:iCs/>
          <w:szCs w:val="24"/>
          <w:lang w:val="de-DE"/>
        </w:rPr>
        <w:t>k</w:t>
      </w:r>
      <w:r w:rsidRPr="00045223">
        <w:rPr>
          <w:bCs/>
          <w:iCs/>
          <w:szCs w:val="24"/>
          <w:vertAlign w:val="subscript"/>
          <w:lang w:val="de-DE"/>
        </w:rPr>
        <w:t>Ass</w:t>
      </w:r>
      <w:r w:rsidRPr="008F6176">
        <w:rPr>
          <w:bCs/>
          <w:szCs w:val="24"/>
          <w:lang w:val="de-DE"/>
        </w:rPr>
        <w:t xml:space="preserve">  = </w:t>
      </w:r>
      <w:r w:rsidRPr="008F6176">
        <w:rPr>
          <w:bCs/>
          <w:i/>
          <w:iCs/>
          <w:szCs w:val="24"/>
          <w:lang w:val="de-DE"/>
        </w:rPr>
        <w:t>k</w:t>
      </w:r>
      <w:r w:rsidRPr="00045223">
        <w:rPr>
          <w:bCs/>
          <w:iCs/>
          <w:szCs w:val="24"/>
          <w:vertAlign w:val="subscript"/>
          <w:lang w:val="de-DE"/>
        </w:rPr>
        <w:t>1</w:t>
      </w:r>
      <w:r w:rsidRPr="008F6176">
        <w:rPr>
          <w:bCs/>
          <w:i/>
          <w:iCs/>
          <w:szCs w:val="24"/>
          <w:lang w:val="de-DE"/>
        </w:rPr>
        <w:t xml:space="preserve"> k</w:t>
      </w:r>
      <w:r w:rsidRPr="00045223">
        <w:rPr>
          <w:bCs/>
          <w:iCs/>
          <w:szCs w:val="24"/>
          <w:vertAlign w:val="subscript"/>
          <w:lang w:val="de-DE"/>
        </w:rPr>
        <w:t>2</w:t>
      </w:r>
      <w:r w:rsidRPr="008F6176">
        <w:rPr>
          <w:bCs/>
          <w:szCs w:val="24"/>
          <w:lang w:val="de-DE"/>
        </w:rPr>
        <w:t xml:space="preserve"> [M] /( </w:t>
      </w:r>
      <w:r w:rsidRPr="008F6176">
        <w:rPr>
          <w:bCs/>
          <w:i/>
          <w:iCs/>
          <w:szCs w:val="24"/>
          <w:lang w:val="de-DE"/>
        </w:rPr>
        <w:t>k</w:t>
      </w:r>
      <w:r w:rsidRPr="00045223">
        <w:rPr>
          <w:bCs/>
          <w:iCs/>
          <w:szCs w:val="24"/>
          <w:vertAlign w:val="subscript"/>
          <w:lang w:val="de-DE"/>
        </w:rPr>
        <w:t>-1</w:t>
      </w:r>
      <w:r w:rsidRPr="00045223">
        <w:rPr>
          <w:bCs/>
          <w:szCs w:val="24"/>
          <w:lang w:val="de-DE"/>
        </w:rPr>
        <w:t xml:space="preserve"> </w:t>
      </w:r>
      <w:r w:rsidRPr="008F6176">
        <w:rPr>
          <w:bCs/>
          <w:szCs w:val="24"/>
          <w:lang w:val="de-DE"/>
        </w:rPr>
        <w:t xml:space="preserve">+ </w:t>
      </w:r>
      <w:r w:rsidRPr="008F6176">
        <w:rPr>
          <w:bCs/>
          <w:i/>
          <w:iCs/>
          <w:szCs w:val="24"/>
          <w:lang w:val="de-DE"/>
        </w:rPr>
        <w:t>k</w:t>
      </w:r>
      <w:r w:rsidRPr="00045223">
        <w:rPr>
          <w:bCs/>
          <w:iCs/>
          <w:szCs w:val="24"/>
          <w:vertAlign w:val="subscript"/>
          <w:lang w:val="de-DE"/>
        </w:rPr>
        <w:t>2</w:t>
      </w:r>
      <w:r w:rsidRPr="008F6176">
        <w:rPr>
          <w:bCs/>
          <w:szCs w:val="24"/>
          <w:lang w:val="de-DE"/>
        </w:rPr>
        <w:t xml:space="preserve"> [M] + </w:t>
      </w:r>
      <w:r w:rsidRPr="008F6176">
        <w:rPr>
          <w:bCs/>
          <w:i/>
          <w:iCs/>
          <w:szCs w:val="24"/>
          <w:lang w:val="de-DE"/>
        </w:rPr>
        <w:t>k</w:t>
      </w:r>
      <w:r w:rsidRPr="00045223">
        <w:rPr>
          <w:bCs/>
          <w:iCs/>
          <w:szCs w:val="24"/>
          <w:vertAlign w:val="subscript"/>
          <w:lang w:val="de-DE"/>
        </w:rPr>
        <w:t>5</w:t>
      </w:r>
      <w:r w:rsidRPr="008F6176">
        <w:rPr>
          <w:bCs/>
          <w:szCs w:val="24"/>
          <w:lang w:val="de-DE"/>
        </w:rPr>
        <w:t>)</w:t>
      </w:r>
    </w:p>
    <w:p w14:paraId="58BDAB1B" w14:textId="77777777" w:rsidR="00656C5E" w:rsidRPr="008F6176" w:rsidRDefault="00656C5E" w:rsidP="00110ED8">
      <w:pPr>
        <w:jc w:val="center"/>
        <w:rPr>
          <w:bCs/>
          <w:szCs w:val="24"/>
          <w:lang w:val="de-DE"/>
        </w:rPr>
      </w:pPr>
    </w:p>
    <w:p w14:paraId="7F5A2191" w14:textId="77777777" w:rsidR="006451E7" w:rsidRPr="008F6176" w:rsidRDefault="006451E7" w:rsidP="00110ED8">
      <w:pPr>
        <w:jc w:val="center"/>
        <w:rPr>
          <w:bCs/>
          <w:szCs w:val="24"/>
          <w:lang w:val="en-US"/>
        </w:rPr>
      </w:pPr>
      <w:r w:rsidRPr="008F6176">
        <w:rPr>
          <w:bCs/>
          <w:i/>
          <w:iCs/>
          <w:szCs w:val="24"/>
          <w:lang w:val="en-US"/>
        </w:rPr>
        <w:t>k</w:t>
      </w:r>
      <w:r w:rsidRPr="00045223">
        <w:rPr>
          <w:bCs/>
          <w:iCs/>
          <w:szCs w:val="24"/>
          <w:vertAlign w:val="subscript"/>
          <w:lang w:val="en-US"/>
        </w:rPr>
        <w:t>CA</w:t>
      </w:r>
      <w:r w:rsidRPr="008F6176">
        <w:rPr>
          <w:bCs/>
          <w:szCs w:val="24"/>
          <w:lang w:val="en-US"/>
        </w:rPr>
        <w:t xml:space="preserve">  =  </w:t>
      </w:r>
      <w:r w:rsidRPr="008F6176">
        <w:rPr>
          <w:bCs/>
          <w:i/>
          <w:iCs/>
          <w:szCs w:val="24"/>
          <w:lang w:val="en-US"/>
        </w:rPr>
        <w:t>k</w:t>
      </w:r>
      <w:r w:rsidRPr="00045223">
        <w:rPr>
          <w:bCs/>
          <w:iCs/>
          <w:szCs w:val="24"/>
          <w:vertAlign w:val="subscript"/>
          <w:lang w:val="en-US"/>
        </w:rPr>
        <w:t>1</w:t>
      </w:r>
      <w:r w:rsidRPr="008F6176">
        <w:rPr>
          <w:bCs/>
          <w:i/>
          <w:iCs/>
          <w:szCs w:val="24"/>
          <w:lang w:val="en-US"/>
        </w:rPr>
        <w:t xml:space="preserve"> k</w:t>
      </w:r>
      <w:r w:rsidRPr="00045223">
        <w:rPr>
          <w:bCs/>
          <w:iCs/>
          <w:szCs w:val="24"/>
          <w:vertAlign w:val="subscript"/>
          <w:lang w:val="en-US"/>
        </w:rPr>
        <w:t>5</w:t>
      </w:r>
      <w:r w:rsidRPr="008F6176">
        <w:rPr>
          <w:bCs/>
          <w:szCs w:val="24"/>
          <w:lang w:val="en-US"/>
        </w:rPr>
        <w:t xml:space="preserve"> /( </w:t>
      </w:r>
      <w:r w:rsidRPr="008F6176">
        <w:rPr>
          <w:bCs/>
          <w:i/>
          <w:iCs/>
          <w:szCs w:val="24"/>
          <w:lang w:val="en-US"/>
        </w:rPr>
        <w:t>k</w:t>
      </w:r>
      <w:r w:rsidRPr="00045223">
        <w:rPr>
          <w:bCs/>
          <w:iCs/>
          <w:szCs w:val="24"/>
          <w:vertAlign w:val="subscript"/>
          <w:lang w:val="en-US"/>
        </w:rPr>
        <w:t>-1</w:t>
      </w:r>
      <w:r w:rsidRPr="008F6176">
        <w:rPr>
          <w:bCs/>
          <w:szCs w:val="24"/>
          <w:lang w:val="en-US"/>
        </w:rPr>
        <w:t xml:space="preserve"> + </w:t>
      </w:r>
      <w:r w:rsidRPr="008F6176">
        <w:rPr>
          <w:bCs/>
          <w:i/>
          <w:iCs/>
          <w:szCs w:val="24"/>
          <w:lang w:val="en-US"/>
        </w:rPr>
        <w:t>k</w:t>
      </w:r>
      <w:r w:rsidRPr="00045223">
        <w:rPr>
          <w:bCs/>
          <w:iCs/>
          <w:szCs w:val="24"/>
          <w:vertAlign w:val="subscript"/>
          <w:lang w:val="en-US"/>
        </w:rPr>
        <w:t>2</w:t>
      </w:r>
      <w:r w:rsidRPr="008F6176">
        <w:rPr>
          <w:bCs/>
          <w:szCs w:val="24"/>
          <w:lang w:val="en-US"/>
        </w:rPr>
        <w:t xml:space="preserve"> [M] + </w:t>
      </w:r>
      <w:r w:rsidRPr="008F6176">
        <w:rPr>
          <w:bCs/>
          <w:i/>
          <w:iCs/>
          <w:szCs w:val="24"/>
          <w:lang w:val="en-US"/>
        </w:rPr>
        <w:t>k</w:t>
      </w:r>
      <w:r w:rsidRPr="00616E73">
        <w:rPr>
          <w:bCs/>
          <w:iCs/>
          <w:szCs w:val="24"/>
          <w:vertAlign w:val="subscript"/>
          <w:lang w:val="en-US"/>
        </w:rPr>
        <w:t>5</w:t>
      </w:r>
      <w:r w:rsidRPr="008F6176">
        <w:rPr>
          <w:bCs/>
          <w:szCs w:val="24"/>
          <w:lang w:val="en-US"/>
        </w:rPr>
        <w:t>)</w:t>
      </w:r>
    </w:p>
    <w:p w14:paraId="3FC6B40F" w14:textId="77777777" w:rsidR="006451E7" w:rsidRPr="008F6176" w:rsidRDefault="006451E7" w:rsidP="006451E7">
      <w:pPr>
        <w:rPr>
          <w:bCs/>
          <w:szCs w:val="24"/>
          <w:lang w:val="en-US"/>
        </w:rPr>
      </w:pPr>
    </w:p>
    <w:p w14:paraId="44F66B01" w14:textId="696C7022" w:rsidR="006451E7" w:rsidRPr="008F6176" w:rsidRDefault="006451E7" w:rsidP="00193497">
      <w:pPr>
        <w:autoSpaceDE w:val="0"/>
        <w:autoSpaceDN w:val="0"/>
        <w:adjustRightInd w:val="0"/>
        <w:spacing w:line="360" w:lineRule="auto"/>
        <w:jc w:val="both"/>
        <w:rPr>
          <w:bCs/>
          <w:szCs w:val="24"/>
          <w:lang w:val="en-US"/>
        </w:rPr>
      </w:pPr>
      <w:r w:rsidRPr="008F6176">
        <w:rPr>
          <w:bCs/>
          <w:szCs w:val="24"/>
          <w:lang w:val="en-US"/>
        </w:rPr>
        <w:t xml:space="preserve">Note that </w:t>
      </w:r>
      <w:r w:rsidRPr="008F6176">
        <w:rPr>
          <w:bCs/>
          <w:i/>
          <w:iCs/>
          <w:szCs w:val="24"/>
          <w:lang w:val="en-US"/>
        </w:rPr>
        <w:t>k</w:t>
      </w:r>
      <w:r w:rsidRPr="00616E73">
        <w:rPr>
          <w:bCs/>
          <w:iCs/>
          <w:szCs w:val="24"/>
          <w:vertAlign w:val="subscript"/>
          <w:lang w:val="en-US"/>
        </w:rPr>
        <w:t>Ass</w:t>
      </w:r>
      <w:r w:rsidRPr="008F6176">
        <w:rPr>
          <w:bCs/>
          <w:szCs w:val="24"/>
          <w:lang w:val="en-US"/>
        </w:rPr>
        <w:t xml:space="preserve"> and </w:t>
      </w:r>
      <w:r w:rsidRPr="008F6176">
        <w:rPr>
          <w:bCs/>
          <w:i/>
          <w:iCs/>
          <w:szCs w:val="24"/>
          <w:lang w:val="en-US"/>
        </w:rPr>
        <w:t>k</w:t>
      </w:r>
      <w:r w:rsidRPr="00616E73">
        <w:rPr>
          <w:bCs/>
          <w:iCs/>
          <w:szCs w:val="24"/>
          <w:vertAlign w:val="subscript"/>
          <w:lang w:val="en-US"/>
        </w:rPr>
        <w:t>CA</w:t>
      </w:r>
      <w:r w:rsidRPr="008F6176">
        <w:rPr>
          <w:bCs/>
          <w:i/>
          <w:iCs/>
          <w:szCs w:val="24"/>
          <w:vertAlign w:val="subscript"/>
          <w:lang w:val="en-US"/>
        </w:rPr>
        <w:t xml:space="preserve"> </w:t>
      </w:r>
      <w:r w:rsidRPr="008F6176">
        <w:rPr>
          <w:bCs/>
          <w:szCs w:val="24"/>
          <w:lang w:val="en-US"/>
        </w:rPr>
        <w:t xml:space="preserve"> are dependent on the nature and concentration of the third body M, in addition to their temperature dependence. In reality, as for combination and dissociation reactions, the given expressions for </w:t>
      </w:r>
      <w:r w:rsidRPr="008F6176">
        <w:rPr>
          <w:bCs/>
          <w:i/>
          <w:iCs/>
          <w:szCs w:val="24"/>
          <w:lang w:val="en-US"/>
        </w:rPr>
        <w:t>k</w:t>
      </w:r>
      <w:r w:rsidRPr="00616E73">
        <w:rPr>
          <w:bCs/>
          <w:iCs/>
          <w:szCs w:val="24"/>
          <w:vertAlign w:val="subscript"/>
          <w:lang w:val="en-US"/>
        </w:rPr>
        <w:t>Ass</w:t>
      </w:r>
      <w:r w:rsidRPr="008F6176">
        <w:rPr>
          <w:bCs/>
          <w:szCs w:val="24"/>
          <w:lang w:val="en-US"/>
        </w:rPr>
        <w:t xml:space="preserve"> and </w:t>
      </w:r>
      <w:r w:rsidRPr="008F6176">
        <w:rPr>
          <w:bCs/>
          <w:i/>
          <w:iCs/>
          <w:szCs w:val="24"/>
          <w:lang w:val="en-US"/>
        </w:rPr>
        <w:t>k</w:t>
      </w:r>
      <w:r w:rsidRPr="00616E73">
        <w:rPr>
          <w:bCs/>
          <w:iCs/>
          <w:szCs w:val="24"/>
          <w:vertAlign w:val="subscript"/>
          <w:lang w:val="en-US"/>
        </w:rPr>
        <w:t>CA</w:t>
      </w:r>
      <w:r w:rsidRPr="008F6176">
        <w:rPr>
          <w:bCs/>
          <w:i/>
          <w:iCs/>
          <w:szCs w:val="24"/>
          <w:vertAlign w:val="subscript"/>
          <w:lang w:val="en-US"/>
        </w:rPr>
        <w:t xml:space="preserve"> </w:t>
      </w:r>
      <w:r w:rsidRPr="008F6176">
        <w:rPr>
          <w:bCs/>
          <w:szCs w:val="24"/>
          <w:lang w:val="en-US"/>
        </w:rPr>
        <w:t xml:space="preserve"> have to be extended by suitable broadening factors </w:t>
      </w:r>
      <w:r w:rsidRPr="008F6176">
        <w:rPr>
          <w:bCs/>
          <w:i/>
          <w:iCs/>
          <w:szCs w:val="24"/>
          <w:lang w:val="en-US"/>
        </w:rPr>
        <w:t>F</w:t>
      </w:r>
      <w:r w:rsidRPr="008F6176">
        <w:rPr>
          <w:bCs/>
          <w:szCs w:val="24"/>
          <w:lang w:val="en-US"/>
        </w:rPr>
        <w:t xml:space="preserve"> to account for the multistep character of processes (2) and the energy</w:t>
      </w:r>
      <w:r w:rsidR="00193497" w:rsidRPr="008F6176">
        <w:rPr>
          <w:bCs/>
          <w:szCs w:val="24"/>
          <w:lang w:val="en-US"/>
        </w:rPr>
        <w:t>-</w:t>
      </w:r>
      <w:r w:rsidRPr="008F6176">
        <w:rPr>
          <w:bCs/>
          <w:szCs w:val="24"/>
          <w:lang w:val="en-US"/>
        </w:rPr>
        <w:t xml:space="preserve"> and angular momentum</w:t>
      </w:r>
      <w:r w:rsidR="00193497" w:rsidRPr="008F6176">
        <w:rPr>
          <w:bCs/>
          <w:szCs w:val="24"/>
          <w:lang w:val="en-US"/>
        </w:rPr>
        <w:t>-</w:t>
      </w:r>
      <w:r w:rsidRPr="008F6176">
        <w:rPr>
          <w:bCs/>
          <w:szCs w:val="24"/>
          <w:lang w:val="en-US"/>
        </w:rPr>
        <w:t xml:space="preserve">dependences of processes (1), (-1), and (5). These broadening factors, however, generally differ for </w:t>
      </w:r>
      <w:r w:rsidRPr="008F6176">
        <w:rPr>
          <w:bCs/>
          <w:i/>
          <w:iCs/>
          <w:szCs w:val="24"/>
          <w:lang w:val="en-US"/>
        </w:rPr>
        <w:t>k</w:t>
      </w:r>
      <w:r w:rsidRPr="00616E73">
        <w:rPr>
          <w:bCs/>
          <w:iCs/>
          <w:szCs w:val="24"/>
          <w:vertAlign w:val="subscript"/>
          <w:lang w:val="en-US"/>
        </w:rPr>
        <w:t>Ass</w:t>
      </w:r>
      <w:r w:rsidRPr="008F6176">
        <w:rPr>
          <w:bCs/>
          <w:szCs w:val="24"/>
          <w:lang w:val="en-US"/>
        </w:rPr>
        <w:t xml:space="preserve"> and </w:t>
      </w:r>
      <w:r w:rsidRPr="008F6176">
        <w:rPr>
          <w:bCs/>
          <w:i/>
          <w:iCs/>
          <w:szCs w:val="24"/>
          <w:lang w:val="en-US"/>
        </w:rPr>
        <w:t>k</w:t>
      </w:r>
      <w:r w:rsidRPr="00616E73">
        <w:rPr>
          <w:bCs/>
          <w:iCs/>
          <w:szCs w:val="24"/>
          <w:vertAlign w:val="subscript"/>
          <w:lang w:val="en-US"/>
        </w:rPr>
        <w:t>CA</w:t>
      </w:r>
      <w:r w:rsidRPr="008F6176">
        <w:rPr>
          <w:bCs/>
          <w:szCs w:val="24"/>
          <w:lang w:val="en-US"/>
        </w:rPr>
        <w:t xml:space="preserve">; also they generally differ from those of simple combination reactions described in section </w:t>
      </w:r>
      <w:r w:rsidR="00D265E1" w:rsidRPr="008F6176">
        <w:rPr>
          <w:bCs/>
          <w:szCs w:val="24"/>
          <w:lang w:val="en-US"/>
        </w:rPr>
        <w:t>2</w:t>
      </w:r>
      <w:r w:rsidRPr="008F6176">
        <w:rPr>
          <w:bCs/>
          <w:szCs w:val="24"/>
          <w:lang w:val="en-US"/>
        </w:rPr>
        <w:t xml:space="preserve">.3. One should note that association and chemical activation here are coupled such that their joint treatment is complicated. Some simplification is reached when the processes first are treated separately and the coupling is introduced at the end (Troe, 2015). The corresponding rate constants of the separated processes are denoted by </w:t>
      </w:r>
      <w:r w:rsidRPr="008F6176">
        <w:rPr>
          <w:bCs/>
          <w:i/>
          <w:iCs/>
          <w:szCs w:val="24"/>
          <w:lang w:val="en-US"/>
        </w:rPr>
        <w:t>k</w:t>
      </w:r>
      <w:r w:rsidRPr="00616E73">
        <w:rPr>
          <w:bCs/>
          <w:iCs/>
          <w:szCs w:val="24"/>
          <w:vertAlign w:val="subscript"/>
          <w:lang w:val="en-US"/>
        </w:rPr>
        <w:t>Ass</w:t>
      </w:r>
      <w:r w:rsidRPr="008F6176">
        <w:rPr>
          <w:bCs/>
          <w:i/>
          <w:iCs/>
          <w:szCs w:val="24"/>
          <w:lang w:val="en-US"/>
        </w:rPr>
        <w:t>*</w:t>
      </w:r>
      <w:r w:rsidRPr="008F6176">
        <w:rPr>
          <w:bCs/>
          <w:szCs w:val="24"/>
          <w:lang w:val="en-US"/>
        </w:rPr>
        <w:t xml:space="preserve"> and </w:t>
      </w:r>
      <w:r w:rsidRPr="008F6176">
        <w:rPr>
          <w:bCs/>
          <w:i/>
          <w:iCs/>
          <w:szCs w:val="24"/>
          <w:lang w:val="en-US"/>
        </w:rPr>
        <w:t>k</w:t>
      </w:r>
      <w:r w:rsidRPr="00616E73">
        <w:rPr>
          <w:bCs/>
          <w:iCs/>
          <w:szCs w:val="24"/>
          <w:vertAlign w:val="subscript"/>
          <w:lang w:val="en-US"/>
        </w:rPr>
        <w:t>CA</w:t>
      </w:r>
      <w:r w:rsidRPr="008F6176">
        <w:rPr>
          <w:bCs/>
          <w:i/>
          <w:iCs/>
          <w:szCs w:val="24"/>
          <w:lang w:val="en-US"/>
        </w:rPr>
        <w:t>*</w:t>
      </w:r>
      <w:r w:rsidRPr="008F6176">
        <w:rPr>
          <w:bCs/>
          <w:szCs w:val="24"/>
          <w:lang w:val="en-US"/>
        </w:rPr>
        <w:t xml:space="preserve"> and are given by </w:t>
      </w:r>
    </w:p>
    <w:p w14:paraId="3C73F11C" w14:textId="77777777" w:rsidR="006451E7" w:rsidRPr="008F6176" w:rsidRDefault="006451E7" w:rsidP="006451E7">
      <w:pPr>
        <w:rPr>
          <w:bCs/>
          <w:szCs w:val="24"/>
          <w:lang w:val="en-US"/>
        </w:rPr>
      </w:pPr>
    </w:p>
    <w:p w14:paraId="46F5A0A7" w14:textId="46D55FE5" w:rsidR="006451E7" w:rsidRPr="008F6176" w:rsidRDefault="006451E7" w:rsidP="00110ED8">
      <w:pPr>
        <w:jc w:val="center"/>
        <w:rPr>
          <w:bCs/>
          <w:szCs w:val="24"/>
          <w:lang w:val="de-DE"/>
        </w:rPr>
      </w:pPr>
      <w:r w:rsidRPr="008F6176">
        <w:rPr>
          <w:bCs/>
          <w:i/>
          <w:iCs/>
          <w:szCs w:val="24"/>
          <w:lang w:val="de-DE"/>
        </w:rPr>
        <w:t>k</w:t>
      </w:r>
      <w:r w:rsidRPr="00616E73">
        <w:rPr>
          <w:bCs/>
          <w:iCs/>
          <w:szCs w:val="24"/>
          <w:vertAlign w:val="subscript"/>
          <w:lang w:val="de-DE"/>
        </w:rPr>
        <w:t>Ass</w:t>
      </w:r>
      <w:r w:rsidRPr="008F6176">
        <w:rPr>
          <w:bCs/>
          <w:i/>
          <w:iCs/>
          <w:szCs w:val="24"/>
          <w:lang w:val="de-DE"/>
        </w:rPr>
        <w:t>*</w:t>
      </w:r>
      <w:r w:rsidRPr="008F6176">
        <w:rPr>
          <w:bCs/>
          <w:szCs w:val="24"/>
          <w:lang w:val="de-DE"/>
        </w:rPr>
        <w:t xml:space="preserve"> =</w:t>
      </w:r>
      <w:r w:rsidRPr="008F6176">
        <w:rPr>
          <w:bCs/>
          <w:i/>
          <w:iCs/>
          <w:szCs w:val="24"/>
          <w:lang w:val="de-DE"/>
        </w:rPr>
        <w:t xml:space="preserve"> k</w:t>
      </w:r>
      <w:r w:rsidRPr="00616E73">
        <w:rPr>
          <w:bCs/>
          <w:iCs/>
          <w:szCs w:val="24"/>
          <w:vertAlign w:val="subscript"/>
          <w:lang w:val="de-DE"/>
        </w:rPr>
        <w:t>1</w:t>
      </w:r>
      <w:r w:rsidRPr="008F6176">
        <w:rPr>
          <w:bCs/>
          <w:i/>
          <w:iCs/>
          <w:szCs w:val="24"/>
          <w:vertAlign w:val="subscript"/>
          <w:lang w:val="de-DE"/>
        </w:rPr>
        <w:t xml:space="preserve"> </w:t>
      </w:r>
      <w:r w:rsidRPr="008F6176">
        <w:rPr>
          <w:bCs/>
          <w:i/>
          <w:iCs/>
          <w:szCs w:val="24"/>
          <w:lang w:val="de-DE"/>
        </w:rPr>
        <w:t>k</w:t>
      </w:r>
      <w:r w:rsidRPr="00616E73">
        <w:rPr>
          <w:bCs/>
          <w:iCs/>
          <w:szCs w:val="24"/>
          <w:vertAlign w:val="subscript"/>
          <w:lang w:val="de-DE"/>
        </w:rPr>
        <w:t>2</w:t>
      </w:r>
      <w:r w:rsidRPr="008F6176">
        <w:rPr>
          <w:bCs/>
          <w:szCs w:val="24"/>
          <w:lang w:val="de-DE"/>
        </w:rPr>
        <w:t xml:space="preserve"> [M] / (</w:t>
      </w:r>
      <w:r w:rsidRPr="008F6176">
        <w:rPr>
          <w:bCs/>
          <w:i/>
          <w:iCs/>
          <w:szCs w:val="24"/>
          <w:lang w:val="de-DE"/>
        </w:rPr>
        <w:t>k</w:t>
      </w:r>
      <w:r w:rsidRPr="00616E73">
        <w:rPr>
          <w:bCs/>
          <w:iCs/>
          <w:szCs w:val="24"/>
          <w:vertAlign w:val="subscript"/>
          <w:lang w:val="de-DE"/>
        </w:rPr>
        <w:t>-1</w:t>
      </w:r>
      <w:r w:rsidRPr="008F6176">
        <w:rPr>
          <w:bCs/>
          <w:szCs w:val="24"/>
          <w:lang w:val="de-DE"/>
        </w:rPr>
        <w:t xml:space="preserve"> + </w:t>
      </w:r>
      <w:r w:rsidRPr="008F6176">
        <w:rPr>
          <w:bCs/>
          <w:i/>
          <w:iCs/>
          <w:szCs w:val="24"/>
          <w:lang w:val="de-DE"/>
        </w:rPr>
        <w:t>k</w:t>
      </w:r>
      <w:r w:rsidRPr="00616E73">
        <w:rPr>
          <w:bCs/>
          <w:iCs/>
          <w:szCs w:val="24"/>
          <w:vertAlign w:val="subscript"/>
          <w:lang w:val="de-DE"/>
        </w:rPr>
        <w:t>2</w:t>
      </w:r>
      <w:r w:rsidRPr="008F6176">
        <w:rPr>
          <w:bCs/>
          <w:szCs w:val="24"/>
          <w:lang w:val="de-DE"/>
        </w:rPr>
        <w:t xml:space="preserve"> [M])</w:t>
      </w:r>
    </w:p>
    <w:p w14:paraId="58210C92" w14:textId="77777777" w:rsidR="006451E7" w:rsidRPr="008F6176" w:rsidRDefault="006451E7" w:rsidP="006451E7">
      <w:pPr>
        <w:rPr>
          <w:bCs/>
          <w:szCs w:val="24"/>
          <w:lang w:val="de-DE"/>
        </w:rPr>
      </w:pPr>
    </w:p>
    <w:p w14:paraId="06EC1815" w14:textId="77777777" w:rsidR="006451E7" w:rsidRPr="008F6176" w:rsidRDefault="006451E7" w:rsidP="006451E7">
      <w:pPr>
        <w:rPr>
          <w:bCs/>
          <w:szCs w:val="24"/>
          <w:lang w:val="en-US"/>
        </w:rPr>
      </w:pPr>
      <w:r w:rsidRPr="008F6176">
        <w:rPr>
          <w:bCs/>
          <w:szCs w:val="24"/>
          <w:lang w:val="en-US"/>
        </w:rPr>
        <w:t xml:space="preserve">and </w:t>
      </w:r>
    </w:p>
    <w:p w14:paraId="2A648558" w14:textId="77777777" w:rsidR="006451E7" w:rsidRPr="008F6176" w:rsidRDefault="006451E7" w:rsidP="006451E7">
      <w:pPr>
        <w:rPr>
          <w:bCs/>
          <w:szCs w:val="24"/>
          <w:lang w:val="en-US"/>
        </w:rPr>
      </w:pPr>
    </w:p>
    <w:p w14:paraId="6D5C3EC8" w14:textId="2C371BB5" w:rsidR="006451E7" w:rsidRPr="008F6176" w:rsidRDefault="006451E7" w:rsidP="00110ED8">
      <w:pPr>
        <w:jc w:val="center"/>
        <w:rPr>
          <w:bCs/>
          <w:szCs w:val="24"/>
          <w:lang w:val="en-US"/>
        </w:rPr>
      </w:pPr>
      <w:r w:rsidRPr="008F6176">
        <w:rPr>
          <w:bCs/>
          <w:i/>
          <w:iCs/>
          <w:szCs w:val="24"/>
          <w:lang w:val="en-US"/>
        </w:rPr>
        <w:t>k</w:t>
      </w:r>
      <w:r w:rsidRPr="00616E73">
        <w:rPr>
          <w:bCs/>
          <w:iCs/>
          <w:szCs w:val="24"/>
          <w:vertAlign w:val="subscript"/>
          <w:lang w:val="en-US"/>
        </w:rPr>
        <w:t>CA</w:t>
      </w:r>
      <w:r w:rsidRPr="008F6176">
        <w:rPr>
          <w:bCs/>
          <w:i/>
          <w:iCs/>
          <w:szCs w:val="24"/>
          <w:lang w:val="en-US"/>
        </w:rPr>
        <w:t>*</w:t>
      </w:r>
      <w:r w:rsidRPr="008F6176">
        <w:rPr>
          <w:bCs/>
          <w:szCs w:val="24"/>
          <w:lang w:val="en-US"/>
        </w:rPr>
        <w:t xml:space="preserve"> =</w:t>
      </w:r>
      <w:r w:rsidRPr="008F6176">
        <w:rPr>
          <w:bCs/>
          <w:i/>
          <w:iCs/>
          <w:szCs w:val="24"/>
          <w:lang w:val="en-US"/>
        </w:rPr>
        <w:t xml:space="preserve"> k</w:t>
      </w:r>
      <w:r w:rsidRPr="00616E73">
        <w:rPr>
          <w:bCs/>
          <w:iCs/>
          <w:szCs w:val="24"/>
          <w:vertAlign w:val="subscript"/>
          <w:lang w:val="en-US"/>
        </w:rPr>
        <w:t>1</w:t>
      </w:r>
      <w:r w:rsidRPr="008F6176">
        <w:rPr>
          <w:bCs/>
          <w:i/>
          <w:iCs/>
          <w:szCs w:val="24"/>
          <w:lang w:val="en-US"/>
        </w:rPr>
        <w:t xml:space="preserve"> k</w:t>
      </w:r>
      <w:r w:rsidRPr="00616E73">
        <w:rPr>
          <w:bCs/>
          <w:iCs/>
          <w:szCs w:val="24"/>
          <w:vertAlign w:val="subscript"/>
          <w:lang w:val="en-US"/>
        </w:rPr>
        <w:t>5</w:t>
      </w:r>
      <w:r w:rsidRPr="00616E73">
        <w:rPr>
          <w:bCs/>
          <w:szCs w:val="24"/>
          <w:lang w:val="en-US"/>
        </w:rPr>
        <w:t xml:space="preserve"> </w:t>
      </w:r>
      <w:r w:rsidRPr="008F6176">
        <w:rPr>
          <w:bCs/>
          <w:szCs w:val="24"/>
          <w:lang w:val="en-US"/>
        </w:rPr>
        <w:t>/ (</w:t>
      </w:r>
      <w:r w:rsidRPr="008F6176">
        <w:rPr>
          <w:bCs/>
          <w:i/>
          <w:iCs/>
          <w:szCs w:val="24"/>
          <w:lang w:val="en-US"/>
        </w:rPr>
        <w:t>k</w:t>
      </w:r>
      <w:r w:rsidRPr="00616E73">
        <w:rPr>
          <w:bCs/>
          <w:iCs/>
          <w:szCs w:val="24"/>
          <w:vertAlign w:val="subscript"/>
          <w:lang w:val="en-US"/>
        </w:rPr>
        <w:t>2</w:t>
      </w:r>
      <w:r w:rsidRPr="00616E73">
        <w:rPr>
          <w:bCs/>
          <w:szCs w:val="24"/>
          <w:lang w:val="en-US"/>
        </w:rPr>
        <w:t xml:space="preserve"> </w:t>
      </w:r>
      <w:r w:rsidRPr="008F6176">
        <w:rPr>
          <w:bCs/>
          <w:szCs w:val="24"/>
          <w:lang w:val="en-US"/>
        </w:rPr>
        <w:t>[M] +</w:t>
      </w:r>
      <w:r w:rsidRPr="008F6176">
        <w:rPr>
          <w:bCs/>
          <w:i/>
          <w:iCs/>
          <w:szCs w:val="24"/>
          <w:lang w:val="en-US"/>
        </w:rPr>
        <w:t xml:space="preserve"> k</w:t>
      </w:r>
      <w:r w:rsidRPr="00616E73">
        <w:rPr>
          <w:bCs/>
          <w:iCs/>
          <w:szCs w:val="24"/>
          <w:vertAlign w:val="subscript"/>
          <w:lang w:val="en-US"/>
        </w:rPr>
        <w:t>5</w:t>
      </w:r>
      <w:r w:rsidRPr="008F6176">
        <w:rPr>
          <w:bCs/>
          <w:szCs w:val="24"/>
          <w:lang w:val="en-US"/>
        </w:rPr>
        <w:t>).</w:t>
      </w:r>
    </w:p>
    <w:p w14:paraId="06E1793E" w14:textId="77777777" w:rsidR="006451E7" w:rsidRPr="008F6176" w:rsidRDefault="006451E7" w:rsidP="006451E7">
      <w:pPr>
        <w:rPr>
          <w:bCs/>
          <w:szCs w:val="24"/>
          <w:lang w:val="en-US"/>
        </w:rPr>
      </w:pPr>
    </w:p>
    <w:p w14:paraId="12F4F94C" w14:textId="77777777" w:rsidR="006451E7" w:rsidRPr="008F6176" w:rsidRDefault="006451E7" w:rsidP="00106C4F">
      <w:pPr>
        <w:autoSpaceDE w:val="0"/>
        <w:autoSpaceDN w:val="0"/>
        <w:adjustRightInd w:val="0"/>
        <w:spacing w:line="360" w:lineRule="auto"/>
        <w:jc w:val="both"/>
        <w:rPr>
          <w:bCs/>
          <w:szCs w:val="24"/>
          <w:lang w:val="en-US"/>
        </w:rPr>
      </w:pPr>
      <w:r w:rsidRPr="008F6176">
        <w:rPr>
          <w:bCs/>
          <w:i/>
          <w:iCs/>
          <w:szCs w:val="24"/>
          <w:lang w:val="en-US"/>
        </w:rPr>
        <w:lastRenderedPageBreak/>
        <w:t>k</w:t>
      </w:r>
      <w:r w:rsidRPr="00616E73">
        <w:rPr>
          <w:bCs/>
          <w:iCs/>
          <w:szCs w:val="24"/>
          <w:vertAlign w:val="subscript"/>
          <w:lang w:val="en-US"/>
        </w:rPr>
        <w:t>Ass</w:t>
      </w:r>
      <w:r w:rsidRPr="008F6176">
        <w:rPr>
          <w:bCs/>
          <w:i/>
          <w:iCs/>
          <w:szCs w:val="24"/>
          <w:lang w:val="en-US"/>
        </w:rPr>
        <w:t>*</w:t>
      </w:r>
      <w:r w:rsidRPr="008F6176">
        <w:rPr>
          <w:bCs/>
          <w:szCs w:val="24"/>
          <w:lang w:val="en-US"/>
        </w:rPr>
        <w:t xml:space="preserve"> then corresponds to the rate constant of a combination reaction described in section </w:t>
      </w:r>
      <w:r w:rsidR="00106C4F" w:rsidRPr="008F6176">
        <w:rPr>
          <w:bCs/>
          <w:szCs w:val="24"/>
          <w:lang w:val="en-US"/>
        </w:rPr>
        <w:t>2.3</w:t>
      </w:r>
      <w:r w:rsidRPr="008F6176">
        <w:rPr>
          <w:bCs/>
          <w:szCs w:val="24"/>
          <w:lang w:val="en-US"/>
        </w:rPr>
        <w:t xml:space="preserve"> and has a broadening factor </w:t>
      </w:r>
      <w:r w:rsidRPr="008F6176">
        <w:rPr>
          <w:bCs/>
          <w:i/>
          <w:iCs/>
          <w:szCs w:val="24"/>
          <w:lang w:val="en-US"/>
        </w:rPr>
        <w:t>F</w:t>
      </w:r>
      <w:r w:rsidRPr="00616E73">
        <w:rPr>
          <w:bCs/>
          <w:iCs/>
          <w:szCs w:val="24"/>
          <w:vertAlign w:val="subscript"/>
          <w:lang w:val="en-US"/>
        </w:rPr>
        <w:t>Ass</w:t>
      </w:r>
      <w:r w:rsidRPr="008F6176">
        <w:rPr>
          <w:bCs/>
          <w:i/>
          <w:iCs/>
          <w:szCs w:val="24"/>
          <w:lang w:val="en-US"/>
        </w:rPr>
        <w:t>*(x*)</w:t>
      </w:r>
      <w:r w:rsidRPr="008F6176">
        <w:rPr>
          <w:bCs/>
          <w:szCs w:val="24"/>
          <w:lang w:val="en-US"/>
        </w:rPr>
        <w:t xml:space="preserve">. </w:t>
      </w:r>
      <w:r w:rsidRPr="008F6176">
        <w:rPr>
          <w:bCs/>
          <w:i/>
          <w:iCs/>
          <w:szCs w:val="24"/>
          <w:lang w:val="en-US"/>
        </w:rPr>
        <w:t>k</w:t>
      </w:r>
      <w:r w:rsidRPr="00616E73">
        <w:rPr>
          <w:bCs/>
          <w:iCs/>
          <w:szCs w:val="24"/>
          <w:vertAlign w:val="subscript"/>
          <w:lang w:val="en-US"/>
        </w:rPr>
        <w:t>CA</w:t>
      </w:r>
      <w:r w:rsidRPr="008F6176">
        <w:rPr>
          <w:bCs/>
          <w:i/>
          <w:iCs/>
          <w:szCs w:val="24"/>
          <w:lang w:val="en-US"/>
        </w:rPr>
        <w:t>*</w:t>
      </w:r>
      <w:r w:rsidRPr="008F6176">
        <w:rPr>
          <w:bCs/>
          <w:szCs w:val="24"/>
          <w:lang w:val="en-US"/>
        </w:rPr>
        <w:t xml:space="preserve"> has to be treated in a different way and is expressed in the form</w:t>
      </w:r>
    </w:p>
    <w:p w14:paraId="5B0C8DCF" w14:textId="77777777" w:rsidR="006451E7" w:rsidRPr="008F6176" w:rsidRDefault="006451E7" w:rsidP="006451E7">
      <w:pPr>
        <w:rPr>
          <w:bCs/>
          <w:szCs w:val="24"/>
          <w:lang w:val="en-US"/>
        </w:rPr>
      </w:pPr>
    </w:p>
    <w:p w14:paraId="0BA916B1" w14:textId="5C5F7736" w:rsidR="006451E7" w:rsidRPr="008F6176" w:rsidRDefault="006451E7" w:rsidP="00110ED8">
      <w:pPr>
        <w:jc w:val="center"/>
        <w:rPr>
          <w:bCs/>
          <w:szCs w:val="24"/>
          <w:lang w:val="de-DE"/>
        </w:rPr>
      </w:pPr>
      <w:r w:rsidRPr="008F6176">
        <w:rPr>
          <w:bCs/>
          <w:i/>
          <w:iCs/>
          <w:szCs w:val="24"/>
          <w:lang w:val="de-DE"/>
        </w:rPr>
        <w:t>k</w:t>
      </w:r>
      <w:r w:rsidRPr="00616E73">
        <w:rPr>
          <w:bCs/>
          <w:iCs/>
          <w:szCs w:val="24"/>
          <w:vertAlign w:val="subscript"/>
          <w:lang w:val="de-DE"/>
        </w:rPr>
        <w:t>CA</w:t>
      </w:r>
      <w:r w:rsidRPr="008F6176">
        <w:rPr>
          <w:bCs/>
          <w:i/>
          <w:iCs/>
          <w:szCs w:val="24"/>
          <w:lang w:val="de-DE"/>
        </w:rPr>
        <w:t>*</w:t>
      </w:r>
      <w:r w:rsidRPr="008F6176">
        <w:rPr>
          <w:bCs/>
          <w:szCs w:val="24"/>
          <w:lang w:val="de-DE"/>
        </w:rPr>
        <w:t xml:space="preserve"> =</w:t>
      </w:r>
      <w:r w:rsidR="00106C4F" w:rsidRPr="008F6176">
        <w:rPr>
          <w:bCs/>
          <w:i/>
          <w:iCs/>
          <w:szCs w:val="24"/>
          <w:lang w:val="de-DE"/>
        </w:rPr>
        <w:t xml:space="preserve"> </w:t>
      </w:r>
      <w:r w:rsidR="009678FE" w:rsidRPr="008F6176">
        <w:rPr>
          <w:bCs/>
          <w:i/>
          <w:iCs/>
          <w:szCs w:val="24"/>
          <w:lang w:val="de-DE"/>
        </w:rPr>
        <w:t>k</w:t>
      </w:r>
      <w:r w:rsidR="009678FE" w:rsidRPr="00616E73">
        <w:rPr>
          <w:bCs/>
          <w:iCs/>
          <w:szCs w:val="24"/>
          <w:vertAlign w:val="subscript"/>
          <w:lang w:val="de-DE"/>
        </w:rPr>
        <w:t>Ass,</w:t>
      </w:r>
      <w:r w:rsidR="009678FE" w:rsidRPr="00616E73">
        <w:rPr>
          <w:bCs/>
          <w:iCs/>
          <w:szCs w:val="24"/>
          <w:vertAlign w:val="subscript"/>
          <w:lang w:val="en-US"/>
        </w:rPr>
        <w:sym w:font="Symbol" w:char="F0A5"/>
      </w:r>
      <w:r w:rsidR="009678FE" w:rsidRPr="008F6176">
        <w:rPr>
          <w:bCs/>
          <w:szCs w:val="24"/>
          <w:lang w:val="de-DE"/>
        </w:rPr>
        <w:t xml:space="preserve"> </w:t>
      </w:r>
      <w:r w:rsidRPr="008F6176">
        <w:rPr>
          <w:bCs/>
          <w:szCs w:val="24"/>
          <w:lang w:val="de-DE"/>
        </w:rPr>
        <w:t xml:space="preserve">[ 1/ (1 + </w:t>
      </w:r>
      <w:r w:rsidRPr="008F6176">
        <w:rPr>
          <w:bCs/>
          <w:i/>
          <w:iCs/>
          <w:szCs w:val="24"/>
          <w:lang w:val="de-DE"/>
        </w:rPr>
        <w:t>x*</w:t>
      </w:r>
      <w:r w:rsidRPr="008F6176">
        <w:rPr>
          <w:bCs/>
          <w:szCs w:val="24"/>
          <w:lang w:val="de-DE"/>
        </w:rPr>
        <w:t xml:space="preserve">)] </w:t>
      </w:r>
      <w:r w:rsidRPr="008F6176">
        <w:rPr>
          <w:bCs/>
          <w:i/>
          <w:iCs/>
          <w:szCs w:val="24"/>
          <w:lang w:val="de-DE"/>
        </w:rPr>
        <w:t>F</w:t>
      </w:r>
      <w:r w:rsidRPr="00616E73">
        <w:rPr>
          <w:bCs/>
          <w:iCs/>
          <w:szCs w:val="24"/>
          <w:vertAlign w:val="subscript"/>
          <w:lang w:val="de-DE"/>
        </w:rPr>
        <w:t>CA</w:t>
      </w:r>
      <w:r w:rsidRPr="008F6176">
        <w:rPr>
          <w:bCs/>
          <w:i/>
          <w:iCs/>
          <w:szCs w:val="24"/>
          <w:lang w:val="de-DE"/>
        </w:rPr>
        <w:t>*(x</w:t>
      </w:r>
      <w:r w:rsidRPr="008F6176">
        <w:rPr>
          <w:bCs/>
          <w:i/>
          <w:iCs/>
          <w:szCs w:val="24"/>
          <w:vertAlign w:val="superscript"/>
          <w:lang w:val="de-DE"/>
        </w:rPr>
        <w:t>*</w:t>
      </w:r>
      <w:r w:rsidRPr="008F6176">
        <w:rPr>
          <w:bCs/>
          <w:i/>
          <w:iCs/>
          <w:szCs w:val="24"/>
          <w:lang w:val="de-DE"/>
        </w:rPr>
        <w:t>)</w:t>
      </w:r>
    </w:p>
    <w:p w14:paraId="70D84BA1" w14:textId="77777777" w:rsidR="006451E7" w:rsidRPr="008F6176" w:rsidRDefault="006451E7" w:rsidP="006451E7">
      <w:pPr>
        <w:rPr>
          <w:bCs/>
          <w:szCs w:val="24"/>
          <w:lang w:val="de-DE"/>
        </w:rPr>
      </w:pPr>
    </w:p>
    <w:p w14:paraId="34DA5CB2" w14:textId="1D57E276" w:rsidR="006451E7" w:rsidRDefault="006451E7" w:rsidP="00106C4F">
      <w:pPr>
        <w:autoSpaceDE w:val="0"/>
        <w:autoSpaceDN w:val="0"/>
        <w:adjustRightInd w:val="0"/>
        <w:spacing w:line="360" w:lineRule="auto"/>
        <w:jc w:val="both"/>
        <w:rPr>
          <w:bCs/>
          <w:szCs w:val="24"/>
          <w:lang w:val="en-US"/>
        </w:rPr>
      </w:pPr>
      <w:r w:rsidRPr="008F6176">
        <w:rPr>
          <w:bCs/>
          <w:szCs w:val="24"/>
          <w:lang w:val="en-US"/>
        </w:rPr>
        <w:t xml:space="preserve">with </w:t>
      </w:r>
      <w:r w:rsidRPr="008F6176">
        <w:rPr>
          <w:bCs/>
          <w:i/>
          <w:iCs/>
          <w:szCs w:val="24"/>
          <w:lang w:val="en-US"/>
        </w:rPr>
        <w:t>x</w:t>
      </w:r>
      <w:r w:rsidRPr="008F6176">
        <w:rPr>
          <w:bCs/>
          <w:i/>
          <w:iCs/>
          <w:szCs w:val="24"/>
          <w:vertAlign w:val="superscript"/>
          <w:lang w:val="en-US"/>
        </w:rPr>
        <w:t>*</w:t>
      </w:r>
      <w:r w:rsidRPr="008F6176">
        <w:rPr>
          <w:bCs/>
          <w:szCs w:val="24"/>
          <w:lang w:val="en-US"/>
        </w:rPr>
        <w:t xml:space="preserve"> = </w:t>
      </w:r>
      <w:r w:rsidRPr="008F6176">
        <w:rPr>
          <w:bCs/>
          <w:i/>
          <w:iCs/>
          <w:szCs w:val="24"/>
          <w:lang w:val="en-US"/>
        </w:rPr>
        <w:t>k</w:t>
      </w:r>
      <w:r w:rsidRPr="00616E73">
        <w:rPr>
          <w:bCs/>
          <w:iCs/>
          <w:szCs w:val="24"/>
          <w:vertAlign w:val="subscript"/>
          <w:lang w:val="en-US"/>
        </w:rPr>
        <w:t>Ass,</w:t>
      </w:r>
      <w:r w:rsidRPr="00616E73">
        <w:rPr>
          <w:bCs/>
          <w:iCs/>
          <w:szCs w:val="24"/>
          <w:vertAlign w:val="subscript"/>
          <w:lang w:val="en-US"/>
        </w:rPr>
        <w:sym w:font="Symbol" w:char="F0A5"/>
      </w:r>
      <w:r w:rsidRPr="008F6176">
        <w:rPr>
          <w:bCs/>
          <w:szCs w:val="24"/>
          <w:lang w:val="en-US"/>
        </w:rPr>
        <w:t xml:space="preserve"> [M] / </w:t>
      </w:r>
      <w:r w:rsidRPr="008F6176">
        <w:rPr>
          <w:bCs/>
          <w:i/>
          <w:iCs/>
          <w:szCs w:val="24"/>
          <w:lang w:val="en-US"/>
        </w:rPr>
        <w:t>k</w:t>
      </w:r>
      <w:r w:rsidRPr="00616E73">
        <w:rPr>
          <w:bCs/>
          <w:iCs/>
          <w:szCs w:val="24"/>
          <w:vertAlign w:val="subscript"/>
          <w:lang w:val="en-US"/>
        </w:rPr>
        <w:t>CA,</w:t>
      </w:r>
      <w:r w:rsidRPr="00616E73">
        <w:rPr>
          <w:bCs/>
          <w:iCs/>
          <w:szCs w:val="24"/>
          <w:vertAlign w:val="subscript"/>
          <w:lang w:val="en-US"/>
        </w:rPr>
        <w:sym w:font="Symbol" w:char="F0A5"/>
      </w:r>
      <w:r w:rsidRPr="008F6176">
        <w:rPr>
          <w:bCs/>
          <w:i/>
          <w:iCs/>
          <w:szCs w:val="24"/>
          <w:lang w:val="en-US"/>
        </w:rPr>
        <w:t>*</w:t>
      </w:r>
      <w:r w:rsidRPr="008F6176">
        <w:rPr>
          <w:bCs/>
          <w:szCs w:val="24"/>
          <w:lang w:val="en-US"/>
        </w:rPr>
        <w:t xml:space="preserve"> and a broadening factor </w:t>
      </w:r>
      <w:r w:rsidRPr="008F6176">
        <w:rPr>
          <w:bCs/>
          <w:i/>
          <w:iCs/>
          <w:szCs w:val="24"/>
          <w:lang w:val="en-US"/>
        </w:rPr>
        <w:t>F</w:t>
      </w:r>
      <w:r w:rsidRPr="00616E73">
        <w:rPr>
          <w:bCs/>
          <w:iCs/>
          <w:szCs w:val="24"/>
          <w:vertAlign w:val="subscript"/>
          <w:lang w:val="en-US"/>
        </w:rPr>
        <w:t>CA</w:t>
      </w:r>
      <w:r w:rsidRPr="008F6176">
        <w:rPr>
          <w:bCs/>
          <w:i/>
          <w:iCs/>
          <w:szCs w:val="24"/>
          <w:lang w:val="en-US"/>
        </w:rPr>
        <w:t>*(x)</w:t>
      </w:r>
      <w:r w:rsidRPr="008F6176">
        <w:rPr>
          <w:bCs/>
          <w:szCs w:val="24"/>
          <w:lang w:val="en-US"/>
        </w:rPr>
        <w:t xml:space="preserve"> (Stewart</w:t>
      </w:r>
      <w:r w:rsidR="00700BA7">
        <w:rPr>
          <w:bCs/>
          <w:szCs w:val="24"/>
          <w:lang w:val="en-US"/>
        </w:rPr>
        <w:t xml:space="preserve"> et al.,</w:t>
      </w:r>
      <w:r w:rsidRPr="008F6176">
        <w:rPr>
          <w:bCs/>
          <w:szCs w:val="24"/>
          <w:lang w:val="en-US"/>
        </w:rPr>
        <w:t xml:space="preserve"> 198</w:t>
      </w:r>
      <w:r w:rsidR="00106C4F" w:rsidRPr="008F6176">
        <w:rPr>
          <w:bCs/>
          <w:szCs w:val="24"/>
          <w:lang w:val="en-US"/>
        </w:rPr>
        <w:t>9</w:t>
      </w:r>
      <w:r w:rsidRPr="008F6176">
        <w:rPr>
          <w:bCs/>
          <w:szCs w:val="24"/>
          <w:lang w:val="en-US"/>
        </w:rPr>
        <w:t xml:space="preserve">). The latter factor is generally larger than </w:t>
      </w:r>
      <w:r w:rsidRPr="008F6176">
        <w:rPr>
          <w:bCs/>
          <w:i/>
          <w:iCs/>
          <w:szCs w:val="24"/>
          <w:lang w:val="en-US"/>
        </w:rPr>
        <w:t>F</w:t>
      </w:r>
      <w:r w:rsidRPr="00616E73">
        <w:rPr>
          <w:bCs/>
          <w:iCs/>
          <w:szCs w:val="24"/>
          <w:vertAlign w:val="subscript"/>
          <w:lang w:val="en-US"/>
        </w:rPr>
        <w:t>Ass</w:t>
      </w:r>
      <w:r w:rsidRPr="008F6176">
        <w:rPr>
          <w:bCs/>
          <w:i/>
          <w:iCs/>
          <w:szCs w:val="24"/>
          <w:lang w:val="en-US"/>
        </w:rPr>
        <w:t>*(x*)</w:t>
      </w:r>
      <w:r w:rsidRPr="008F6176">
        <w:rPr>
          <w:bCs/>
          <w:szCs w:val="24"/>
          <w:lang w:val="en-US"/>
        </w:rPr>
        <w:t xml:space="preserve"> (Troe, 2015). The rate parameters </w:t>
      </w:r>
      <w:r w:rsidRPr="008F6176">
        <w:rPr>
          <w:bCs/>
          <w:i/>
          <w:iCs/>
          <w:szCs w:val="24"/>
          <w:lang w:val="en-US"/>
        </w:rPr>
        <w:t>k</w:t>
      </w:r>
      <w:r w:rsidRPr="00616E73">
        <w:rPr>
          <w:bCs/>
          <w:iCs/>
          <w:szCs w:val="24"/>
          <w:vertAlign w:val="subscript"/>
          <w:lang w:val="en-US"/>
        </w:rPr>
        <w:t>CA,0</w:t>
      </w:r>
      <w:r w:rsidRPr="008F6176">
        <w:rPr>
          <w:bCs/>
          <w:i/>
          <w:iCs/>
          <w:szCs w:val="24"/>
          <w:lang w:val="en-US"/>
        </w:rPr>
        <w:t xml:space="preserve">* </w:t>
      </w:r>
      <w:r w:rsidRPr="008F6176">
        <w:rPr>
          <w:bCs/>
          <w:szCs w:val="24"/>
          <w:lang w:val="en-US"/>
        </w:rPr>
        <w:t xml:space="preserve">and </w:t>
      </w:r>
      <w:r w:rsidRPr="008F6176">
        <w:rPr>
          <w:bCs/>
          <w:i/>
          <w:iCs/>
          <w:szCs w:val="24"/>
          <w:lang w:val="en-US"/>
        </w:rPr>
        <w:t>k</w:t>
      </w:r>
      <w:r w:rsidRPr="00616E73">
        <w:rPr>
          <w:bCs/>
          <w:iCs/>
          <w:szCs w:val="24"/>
          <w:vertAlign w:val="subscript"/>
          <w:lang w:val="en-US"/>
        </w:rPr>
        <w:t>CA,</w:t>
      </w:r>
      <w:r w:rsidRPr="00616E73">
        <w:rPr>
          <w:bCs/>
          <w:iCs/>
          <w:szCs w:val="24"/>
          <w:vertAlign w:val="subscript"/>
          <w:lang w:val="en-US"/>
        </w:rPr>
        <w:sym w:font="Symbol" w:char="F0A5"/>
      </w:r>
      <w:r w:rsidRPr="008F6176">
        <w:rPr>
          <w:bCs/>
          <w:i/>
          <w:iCs/>
          <w:szCs w:val="24"/>
          <w:lang w:val="en-US"/>
        </w:rPr>
        <w:t>*</w:t>
      </w:r>
      <w:r w:rsidRPr="008F6176">
        <w:rPr>
          <w:bCs/>
          <w:szCs w:val="24"/>
          <w:lang w:val="en-US"/>
        </w:rPr>
        <w:t xml:space="preserve"> depend on the molecular parameters and can be calculated theoretically or fitted experimentally (after the coupling between association and chemical activation has been accounted for). In practice one may try to represent the rate constants in the form of rate constants of separated processes </w:t>
      </w:r>
      <w:r w:rsidRPr="008F6176">
        <w:rPr>
          <w:bCs/>
          <w:i/>
          <w:iCs/>
          <w:szCs w:val="24"/>
          <w:lang w:val="en-US"/>
        </w:rPr>
        <w:t>k</w:t>
      </w:r>
      <w:r w:rsidRPr="00616E73">
        <w:rPr>
          <w:bCs/>
          <w:iCs/>
          <w:szCs w:val="24"/>
          <w:vertAlign w:val="subscript"/>
          <w:lang w:val="en-US"/>
        </w:rPr>
        <w:t>Ass</w:t>
      </w:r>
      <w:r w:rsidRPr="008F6176">
        <w:rPr>
          <w:bCs/>
          <w:i/>
          <w:iCs/>
          <w:szCs w:val="24"/>
          <w:lang w:val="en-US"/>
        </w:rPr>
        <w:t>*</w:t>
      </w:r>
      <w:r w:rsidRPr="008F6176">
        <w:rPr>
          <w:bCs/>
          <w:szCs w:val="24"/>
          <w:lang w:val="en-US"/>
        </w:rPr>
        <w:t xml:space="preserve"> and </w:t>
      </w:r>
      <w:r w:rsidRPr="008F6176">
        <w:rPr>
          <w:bCs/>
          <w:i/>
          <w:iCs/>
          <w:szCs w:val="24"/>
          <w:lang w:val="en-US"/>
        </w:rPr>
        <w:t>k</w:t>
      </w:r>
      <w:r w:rsidRPr="00616E73">
        <w:rPr>
          <w:bCs/>
          <w:iCs/>
          <w:szCs w:val="24"/>
          <w:vertAlign w:val="subscript"/>
          <w:lang w:val="en-US"/>
        </w:rPr>
        <w:t>CA</w:t>
      </w:r>
      <w:r w:rsidRPr="008F6176">
        <w:rPr>
          <w:bCs/>
          <w:i/>
          <w:iCs/>
          <w:szCs w:val="24"/>
          <w:lang w:val="en-US"/>
        </w:rPr>
        <w:t>*</w:t>
      </w:r>
      <w:r w:rsidRPr="008F6176">
        <w:rPr>
          <w:bCs/>
          <w:szCs w:val="24"/>
          <w:lang w:val="en-US"/>
        </w:rPr>
        <w:t xml:space="preserve">. Coupling these rate constants then leads to a full representation of the rate constants in terms of the six rate parameters </w:t>
      </w:r>
      <w:r w:rsidRPr="008F6176">
        <w:rPr>
          <w:bCs/>
          <w:i/>
          <w:iCs/>
          <w:szCs w:val="24"/>
          <w:lang w:val="en-US"/>
        </w:rPr>
        <w:t>k</w:t>
      </w:r>
      <w:r w:rsidRPr="00616E73">
        <w:rPr>
          <w:bCs/>
          <w:iCs/>
          <w:szCs w:val="24"/>
          <w:vertAlign w:val="subscript"/>
          <w:lang w:val="en-US"/>
        </w:rPr>
        <w:t>Ass,0</w:t>
      </w:r>
      <w:r w:rsidRPr="008F6176">
        <w:rPr>
          <w:bCs/>
          <w:i/>
          <w:iCs/>
          <w:szCs w:val="24"/>
          <w:lang w:val="en-US"/>
        </w:rPr>
        <w:t>, k</w:t>
      </w:r>
      <w:r w:rsidRPr="00616E73">
        <w:rPr>
          <w:bCs/>
          <w:iCs/>
          <w:szCs w:val="24"/>
          <w:vertAlign w:val="subscript"/>
          <w:lang w:val="en-US"/>
        </w:rPr>
        <w:t>Ass,</w:t>
      </w:r>
      <w:r w:rsidRPr="00616E73">
        <w:rPr>
          <w:bCs/>
          <w:iCs/>
          <w:szCs w:val="24"/>
          <w:vertAlign w:val="subscript"/>
          <w:lang w:val="en-US"/>
        </w:rPr>
        <w:sym w:font="Symbol" w:char="F0A5"/>
      </w:r>
      <w:r w:rsidRPr="008F6176">
        <w:rPr>
          <w:bCs/>
          <w:i/>
          <w:iCs/>
          <w:szCs w:val="24"/>
          <w:vertAlign w:val="subscript"/>
          <w:lang w:val="en-US"/>
        </w:rPr>
        <w:t xml:space="preserve">, </w:t>
      </w:r>
      <w:r w:rsidRPr="008F6176">
        <w:rPr>
          <w:bCs/>
          <w:i/>
          <w:iCs/>
          <w:szCs w:val="24"/>
          <w:lang w:val="en-US"/>
        </w:rPr>
        <w:t>F</w:t>
      </w:r>
      <w:r w:rsidRPr="00616E73">
        <w:rPr>
          <w:bCs/>
          <w:iCs/>
          <w:szCs w:val="24"/>
          <w:vertAlign w:val="subscript"/>
          <w:lang w:val="en-US"/>
        </w:rPr>
        <w:t>Ass,c</w:t>
      </w:r>
      <w:r w:rsidRPr="008F6176">
        <w:rPr>
          <w:bCs/>
          <w:i/>
          <w:iCs/>
          <w:szCs w:val="24"/>
          <w:lang w:val="en-US"/>
        </w:rPr>
        <w:t>, k</w:t>
      </w:r>
      <w:r w:rsidRPr="00616E73">
        <w:rPr>
          <w:bCs/>
          <w:iCs/>
          <w:szCs w:val="24"/>
          <w:vertAlign w:val="subscript"/>
          <w:lang w:val="en-US"/>
        </w:rPr>
        <w:t>CA,0</w:t>
      </w:r>
      <w:r w:rsidRPr="008F6176">
        <w:rPr>
          <w:bCs/>
          <w:szCs w:val="24"/>
          <w:lang w:val="en-US"/>
        </w:rPr>
        <w:t xml:space="preserve">, </w:t>
      </w:r>
      <w:r w:rsidRPr="008F6176">
        <w:rPr>
          <w:bCs/>
          <w:i/>
          <w:iCs/>
          <w:szCs w:val="24"/>
          <w:lang w:val="en-US"/>
        </w:rPr>
        <w:t>k</w:t>
      </w:r>
      <w:r w:rsidRPr="00616E73">
        <w:rPr>
          <w:bCs/>
          <w:iCs/>
          <w:szCs w:val="24"/>
          <w:vertAlign w:val="subscript"/>
          <w:lang w:val="en-US"/>
        </w:rPr>
        <w:t>CA,</w:t>
      </w:r>
      <w:r w:rsidRPr="00616E73">
        <w:rPr>
          <w:bCs/>
          <w:iCs/>
          <w:szCs w:val="24"/>
          <w:vertAlign w:val="subscript"/>
          <w:lang w:val="en-US"/>
        </w:rPr>
        <w:sym w:font="Symbol" w:char="F0A5"/>
      </w:r>
      <w:r w:rsidRPr="008F6176">
        <w:rPr>
          <w:bCs/>
          <w:i/>
          <w:iCs/>
          <w:szCs w:val="24"/>
          <w:lang w:val="en-US"/>
        </w:rPr>
        <w:t xml:space="preserve">, </w:t>
      </w:r>
      <w:r w:rsidRPr="008F6176">
        <w:rPr>
          <w:bCs/>
          <w:szCs w:val="24"/>
          <w:lang w:val="en-US"/>
        </w:rPr>
        <w:t>and</w:t>
      </w:r>
      <w:r w:rsidRPr="008F6176">
        <w:rPr>
          <w:bCs/>
          <w:i/>
          <w:iCs/>
          <w:szCs w:val="24"/>
          <w:lang w:val="en-US"/>
        </w:rPr>
        <w:t xml:space="preserve"> F</w:t>
      </w:r>
      <w:r w:rsidRPr="00616E73">
        <w:rPr>
          <w:bCs/>
          <w:iCs/>
          <w:szCs w:val="24"/>
          <w:vertAlign w:val="subscript"/>
          <w:lang w:val="en-US"/>
        </w:rPr>
        <w:t>CA,c</w:t>
      </w:r>
      <w:r w:rsidRPr="008F6176">
        <w:rPr>
          <w:bCs/>
          <w:szCs w:val="24"/>
          <w:lang w:val="en-US"/>
        </w:rPr>
        <w:t>. If one neglects the coupling and fits these parameters directly from the experiments</w:t>
      </w:r>
      <w:r w:rsidR="00106C4F" w:rsidRPr="008F6176">
        <w:rPr>
          <w:bCs/>
          <w:szCs w:val="24"/>
          <w:lang w:val="en-US"/>
        </w:rPr>
        <w:t xml:space="preserve"> (Miller and Klippenstein, 2001)</w:t>
      </w:r>
      <w:r w:rsidRPr="008F6176">
        <w:rPr>
          <w:bCs/>
          <w:szCs w:val="24"/>
          <w:lang w:val="en-US"/>
        </w:rPr>
        <w:t>, however, one has to be aware of the fact that the values obtained do not correspond to those of separated, single-channel, association and chemical activation processes (for more details, see Troe, 2015).</w:t>
      </w:r>
    </w:p>
    <w:p w14:paraId="4F977958" w14:textId="77777777" w:rsidR="006D04C8" w:rsidRDefault="006D04C8" w:rsidP="00106C4F">
      <w:pPr>
        <w:autoSpaceDE w:val="0"/>
        <w:autoSpaceDN w:val="0"/>
        <w:adjustRightInd w:val="0"/>
        <w:spacing w:line="360" w:lineRule="auto"/>
        <w:jc w:val="both"/>
        <w:rPr>
          <w:bCs/>
          <w:szCs w:val="24"/>
          <w:lang w:val="en-US"/>
        </w:rPr>
      </w:pPr>
    </w:p>
    <w:p w14:paraId="158E2F51" w14:textId="756C6F5D" w:rsidR="006D04C8" w:rsidRDefault="006D04C8" w:rsidP="00B5321A">
      <w:pPr>
        <w:spacing w:line="360" w:lineRule="auto"/>
        <w:rPr>
          <w:rFonts w:asciiTheme="majorBidi" w:hAnsiTheme="majorBidi" w:cstheme="majorBidi"/>
          <w:szCs w:val="24"/>
          <w:lang w:val="en-US"/>
        </w:rPr>
      </w:pPr>
      <w:r>
        <w:rPr>
          <w:rFonts w:asciiTheme="majorBidi" w:hAnsiTheme="majorBidi" w:cstheme="majorBidi"/>
          <w:szCs w:val="24"/>
          <w:lang w:val="en-US"/>
        </w:rPr>
        <w:t xml:space="preserve">As a consequence of the multistep character of complex-forming bimolecular reactions, a variety of temperature - and pressure – dependences of </w:t>
      </w:r>
      <w:r>
        <w:rPr>
          <w:rFonts w:asciiTheme="majorBidi" w:hAnsiTheme="majorBidi" w:cstheme="majorBidi"/>
          <w:i/>
          <w:iCs/>
          <w:szCs w:val="24"/>
          <w:lang w:val="en-US"/>
        </w:rPr>
        <w:t>k</w:t>
      </w:r>
      <w:r>
        <w:rPr>
          <w:rFonts w:asciiTheme="majorBidi" w:hAnsiTheme="majorBidi" w:cstheme="majorBidi"/>
          <w:szCs w:val="24"/>
          <w:vertAlign w:val="subscript"/>
          <w:lang w:val="en-US"/>
        </w:rPr>
        <w:t>Ass</w:t>
      </w:r>
      <w:r>
        <w:rPr>
          <w:rFonts w:asciiTheme="majorBidi" w:hAnsiTheme="majorBidi" w:cstheme="majorBidi"/>
          <w:szCs w:val="24"/>
          <w:lang w:val="en-US"/>
        </w:rPr>
        <w:t xml:space="preserve"> and </w:t>
      </w:r>
      <w:r>
        <w:rPr>
          <w:rFonts w:asciiTheme="majorBidi" w:hAnsiTheme="majorBidi" w:cstheme="majorBidi"/>
          <w:i/>
          <w:iCs/>
          <w:szCs w:val="24"/>
          <w:lang w:val="en-US"/>
        </w:rPr>
        <w:t>k</w:t>
      </w:r>
      <w:r>
        <w:rPr>
          <w:rFonts w:asciiTheme="majorBidi" w:hAnsiTheme="majorBidi" w:cstheme="majorBidi"/>
          <w:szCs w:val="24"/>
          <w:vertAlign w:val="subscript"/>
          <w:lang w:val="en-US"/>
        </w:rPr>
        <w:t xml:space="preserve">CA </w:t>
      </w:r>
      <w:r>
        <w:rPr>
          <w:rFonts w:asciiTheme="majorBidi" w:hAnsiTheme="majorBidi" w:cstheme="majorBidi"/>
          <w:szCs w:val="24"/>
          <w:lang w:val="en-US"/>
        </w:rPr>
        <w:t>are observed.</w:t>
      </w:r>
      <w:r w:rsidR="00D078B9">
        <w:rPr>
          <w:rFonts w:asciiTheme="majorBidi" w:hAnsiTheme="majorBidi" w:cstheme="majorBidi"/>
          <w:szCs w:val="24"/>
          <w:lang w:val="en-US"/>
        </w:rPr>
        <w:t xml:space="preserve"> </w:t>
      </w:r>
      <w:r>
        <w:rPr>
          <w:rFonts w:asciiTheme="majorBidi" w:hAnsiTheme="majorBidi" w:cstheme="majorBidi"/>
          <w:szCs w:val="24"/>
          <w:lang w:val="en-US"/>
        </w:rPr>
        <w:t xml:space="preserve">The low pressure limit of the total rate constants </w:t>
      </w:r>
      <w:r>
        <w:rPr>
          <w:rFonts w:asciiTheme="majorBidi" w:hAnsiTheme="majorBidi" w:cstheme="majorBidi"/>
          <w:i/>
          <w:iCs/>
          <w:szCs w:val="24"/>
          <w:lang w:val="en-US"/>
        </w:rPr>
        <w:t>k</w:t>
      </w:r>
      <w:r>
        <w:rPr>
          <w:rFonts w:asciiTheme="majorBidi" w:hAnsiTheme="majorBidi" w:cstheme="majorBidi"/>
          <w:szCs w:val="24"/>
          <w:vertAlign w:val="subscript"/>
          <w:lang w:val="en-US"/>
        </w:rPr>
        <w:t xml:space="preserve">tot </w:t>
      </w:r>
      <w:r>
        <w:rPr>
          <w:rFonts w:asciiTheme="majorBidi" w:hAnsiTheme="majorBidi" w:cstheme="majorBidi"/>
          <w:szCs w:val="24"/>
          <w:lang w:val="en-US"/>
        </w:rPr>
        <w:t xml:space="preserve">= </w:t>
      </w:r>
      <w:r>
        <w:rPr>
          <w:rFonts w:asciiTheme="majorBidi" w:hAnsiTheme="majorBidi" w:cstheme="majorBidi"/>
          <w:i/>
          <w:iCs/>
          <w:szCs w:val="24"/>
          <w:lang w:val="en-US"/>
        </w:rPr>
        <w:t>k</w:t>
      </w:r>
      <w:r>
        <w:rPr>
          <w:rFonts w:asciiTheme="majorBidi" w:hAnsiTheme="majorBidi" w:cstheme="majorBidi"/>
          <w:szCs w:val="24"/>
          <w:vertAlign w:val="subscript"/>
          <w:lang w:val="en-US"/>
        </w:rPr>
        <w:t>Ass</w:t>
      </w:r>
      <w:r>
        <w:rPr>
          <w:rFonts w:asciiTheme="majorBidi" w:hAnsiTheme="majorBidi" w:cstheme="majorBidi"/>
          <w:szCs w:val="24"/>
          <w:lang w:val="en-US"/>
        </w:rPr>
        <w:t xml:space="preserve"> + </w:t>
      </w:r>
      <w:r>
        <w:rPr>
          <w:rFonts w:asciiTheme="majorBidi" w:hAnsiTheme="majorBidi" w:cstheme="majorBidi"/>
          <w:i/>
          <w:iCs/>
          <w:szCs w:val="24"/>
          <w:lang w:val="en-US"/>
        </w:rPr>
        <w:t>k</w:t>
      </w:r>
      <w:r>
        <w:rPr>
          <w:rFonts w:asciiTheme="majorBidi" w:hAnsiTheme="majorBidi" w:cstheme="majorBidi"/>
          <w:szCs w:val="24"/>
          <w:vertAlign w:val="subscript"/>
          <w:lang w:val="en-US"/>
        </w:rPr>
        <w:t>CA</w:t>
      </w:r>
      <w:r>
        <w:rPr>
          <w:rFonts w:asciiTheme="majorBidi" w:hAnsiTheme="majorBidi" w:cstheme="majorBidi"/>
          <w:szCs w:val="24"/>
          <w:lang w:val="en-US"/>
        </w:rPr>
        <w:t xml:space="preserve">, i.e., </w:t>
      </w:r>
      <w:r>
        <w:rPr>
          <w:rFonts w:asciiTheme="majorBidi" w:hAnsiTheme="majorBidi" w:cstheme="majorBidi"/>
          <w:i/>
          <w:iCs/>
          <w:szCs w:val="24"/>
          <w:lang w:val="en-US"/>
        </w:rPr>
        <w:t>k</w:t>
      </w:r>
      <w:r>
        <w:rPr>
          <w:rFonts w:asciiTheme="majorBidi" w:hAnsiTheme="majorBidi" w:cstheme="majorBidi"/>
          <w:szCs w:val="24"/>
          <w:vertAlign w:val="subscript"/>
          <w:lang w:val="en-US"/>
        </w:rPr>
        <w:t xml:space="preserve">tot,0 </w:t>
      </w:r>
      <w:r>
        <w:rPr>
          <w:rFonts w:asciiTheme="majorBidi" w:hAnsiTheme="majorBidi" w:cstheme="majorBidi"/>
          <w:szCs w:val="24"/>
          <w:lang w:val="en-US"/>
        </w:rPr>
        <w:t>=</w:t>
      </w:r>
      <w:r>
        <w:rPr>
          <w:rFonts w:asciiTheme="majorBidi" w:hAnsiTheme="majorBidi" w:cstheme="majorBidi"/>
          <w:szCs w:val="24"/>
          <w:vertAlign w:val="subscript"/>
          <w:lang w:val="en-US"/>
        </w:rPr>
        <w:t xml:space="preserve"> </w:t>
      </w:r>
      <w:r>
        <w:rPr>
          <w:rFonts w:asciiTheme="majorBidi" w:hAnsiTheme="majorBidi" w:cstheme="majorBidi"/>
          <w:i/>
          <w:iCs/>
          <w:szCs w:val="24"/>
          <w:lang w:val="en-US"/>
        </w:rPr>
        <w:t>k</w:t>
      </w:r>
      <w:r>
        <w:rPr>
          <w:rFonts w:asciiTheme="majorBidi" w:hAnsiTheme="majorBidi" w:cstheme="majorBidi"/>
          <w:szCs w:val="24"/>
          <w:vertAlign w:val="subscript"/>
          <w:lang w:val="en-US"/>
        </w:rPr>
        <w:t>CA,0</w:t>
      </w:r>
      <w:r>
        <w:rPr>
          <w:rFonts w:asciiTheme="majorBidi" w:hAnsiTheme="majorBidi" w:cstheme="majorBidi"/>
          <w:szCs w:val="24"/>
          <w:lang w:val="en-US"/>
        </w:rPr>
        <w:t xml:space="preserve"> = </w:t>
      </w:r>
      <w:r>
        <w:rPr>
          <w:rFonts w:asciiTheme="majorBidi" w:hAnsiTheme="majorBidi" w:cstheme="majorBidi"/>
          <w:i/>
          <w:iCs/>
          <w:szCs w:val="24"/>
          <w:lang w:val="en-US"/>
        </w:rPr>
        <w:t>k</w:t>
      </w:r>
      <w:r>
        <w:rPr>
          <w:rFonts w:asciiTheme="majorBidi" w:hAnsiTheme="majorBidi" w:cstheme="majorBidi"/>
          <w:szCs w:val="24"/>
          <w:vertAlign w:val="subscript"/>
          <w:lang w:val="en-US"/>
        </w:rPr>
        <w:t>1</w:t>
      </w:r>
      <w:r>
        <w:rPr>
          <w:rFonts w:asciiTheme="majorBidi" w:hAnsiTheme="majorBidi" w:cstheme="majorBidi"/>
          <w:i/>
          <w:iCs/>
          <w:szCs w:val="24"/>
          <w:lang w:val="en-US"/>
        </w:rPr>
        <w:t>k</w:t>
      </w:r>
      <w:r>
        <w:rPr>
          <w:rFonts w:asciiTheme="majorBidi" w:hAnsiTheme="majorBidi" w:cstheme="majorBidi"/>
          <w:szCs w:val="24"/>
          <w:vertAlign w:val="subscript"/>
          <w:lang w:val="en-US"/>
        </w:rPr>
        <w:t>5</w:t>
      </w:r>
      <w:r>
        <w:rPr>
          <w:rFonts w:asciiTheme="majorBidi" w:hAnsiTheme="majorBidi" w:cstheme="majorBidi"/>
          <w:szCs w:val="24"/>
          <w:lang w:val="en-US"/>
        </w:rPr>
        <w:t>/(</w:t>
      </w:r>
      <w:r>
        <w:rPr>
          <w:rFonts w:asciiTheme="majorBidi" w:hAnsiTheme="majorBidi" w:cstheme="majorBidi"/>
          <w:i/>
          <w:iCs/>
          <w:szCs w:val="24"/>
          <w:lang w:val="en-US"/>
        </w:rPr>
        <w:t>k</w:t>
      </w:r>
      <w:r w:rsidRPr="00D078B9">
        <w:rPr>
          <w:rFonts w:asciiTheme="majorBidi" w:hAnsiTheme="majorBidi" w:cstheme="majorBidi"/>
          <w:szCs w:val="24"/>
          <w:vertAlign w:val="subscript"/>
          <w:lang w:val="en-US"/>
        </w:rPr>
        <w:t>-1</w:t>
      </w:r>
      <w:r>
        <w:rPr>
          <w:rFonts w:asciiTheme="majorBidi" w:hAnsiTheme="majorBidi" w:cstheme="majorBidi"/>
          <w:szCs w:val="24"/>
          <w:lang w:val="en-US"/>
        </w:rPr>
        <w:t xml:space="preserve"> + </w:t>
      </w:r>
      <w:r>
        <w:rPr>
          <w:rFonts w:asciiTheme="majorBidi" w:hAnsiTheme="majorBidi" w:cstheme="majorBidi"/>
          <w:i/>
          <w:iCs/>
          <w:szCs w:val="24"/>
          <w:lang w:val="en-US"/>
        </w:rPr>
        <w:t>k</w:t>
      </w:r>
      <w:r>
        <w:rPr>
          <w:rFonts w:asciiTheme="majorBidi" w:hAnsiTheme="majorBidi" w:cstheme="majorBidi"/>
          <w:szCs w:val="24"/>
          <w:vertAlign w:val="subscript"/>
          <w:lang w:val="en-US"/>
        </w:rPr>
        <w:t>5</w:t>
      </w:r>
      <w:r>
        <w:rPr>
          <w:rFonts w:asciiTheme="majorBidi" w:hAnsiTheme="majorBidi" w:cstheme="majorBidi"/>
          <w:szCs w:val="24"/>
          <w:lang w:val="en-US"/>
        </w:rPr>
        <w:t xml:space="preserve">), because of different energy – and angular momentum – dependences of the specific rate constants </w:t>
      </w:r>
      <w:r>
        <w:rPr>
          <w:rFonts w:asciiTheme="majorBidi" w:hAnsiTheme="majorBidi" w:cstheme="majorBidi"/>
          <w:i/>
          <w:iCs/>
          <w:szCs w:val="24"/>
          <w:lang w:val="en-US"/>
        </w:rPr>
        <w:t>k</w:t>
      </w:r>
      <w:r>
        <w:rPr>
          <w:rFonts w:asciiTheme="majorBidi" w:hAnsiTheme="majorBidi" w:cstheme="majorBidi"/>
          <w:szCs w:val="24"/>
          <w:vertAlign w:val="subscript"/>
          <w:lang w:val="en-US"/>
        </w:rPr>
        <w:t>1</w:t>
      </w:r>
      <w:r>
        <w:rPr>
          <w:rFonts w:asciiTheme="majorBidi" w:hAnsiTheme="majorBidi" w:cstheme="majorBidi"/>
          <w:szCs w:val="24"/>
          <w:lang w:val="en-US"/>
        </w:rPr>
        <w:t xml:space="preserve">, </w:t>
      </w:r>
      <w:r>
        <w:rPr>
          <w:rFonts w:asciiTheme="majorBidi" w:hAnsiTheme="majorBidi" w:cstheme="majorBidi"/>
          <w:i/>
          <w:iCs/>
          <w:szCs w:val="24"/>
          <w:lang w:val="en-US"/>
        </w:rPr>
        <w:t>k</w:t>
      </w:r>
      <w:r>
        <w:rPr>
          <w:rFonts w:asciiTheme="majorBidi" w:hAnsiTheme="majorBidi" w:cstheme="majorBidi"/>
          <w:szCs w:val="24"/>
          <w:vertAlign w:val="subscript"/>
          <w:lang w:val="en-US"/>
        </w:rPr>
        <w:t>-1</w:t>
      </w:r>
      <w:r>
        <w:rPr>
          <w:rFonts w:asciiTheme="majorBidi" w:hAnsiTheme="majorBidi" w:cstheme="majorBidi"/>
          <w:szCs w:val="24"/>
          <w:lang w:val="en-US"/>
        </w:rPr>
        <w:t xml:space="preserve">, and </w:t>
      </w:r>
      <w:r>
        <w:rPr>
          <w:rFonts w:asciiTheme="majorBidi" w:hAnsiTheme="majorBidi" w:cstheme="majorBidi"/>
          <w:i/>
          <w:iCs/>
          <w:szCs w:val="24"/>
          <w:lang w:val="en-US"/>
        </w:rPr>
        <w:t>k</w:t>
      </w:r>
      <w:r>
        <w:rPr>
          <w:rFonts w:asciiTheme="majorBidi" w:hAnsiTheme="majorBidi" w:cstheme="majorBidi"/>
          <w:szCs w:val="24"/>
          <w:vertAlign w:val="subscript"/>
          <w:lang w:val="en-US"/>
        </w:rPr>
        <w:t>5</w:t>
      </w:r>
      <w:r>
        <w:rPr>
          <w:rFonts w:asciiTheme="majorBidi" w:hAnsiTheme="majorBidi" w:cstheme="majorBidi"/>
          <w:szCs w:val="24"/>
          <w:lang w:val="en-US"/>
        </w:rPr>
        <w:t xml:space="preserve">, may increase or decrease with temperature, the latter with the possibility to a change with an increase above a certain temperature. </w:t>
      </w:r>
      <w:r>
        <w:rPr>
          <w:rFonts w:asciiTheme="majorBidi" w:hAnsiTheme="majorBidi" w:cstheme="majorBidi"/>
          <w:i/>
          <w:iCs/>
          <w:szCs w:val="24"/>
          <w:lang w:val="en-US"/>
        </w:rPr>
        <w:t>k</w:t>
      </w:r>
      <w:r>
        <w:rPr>
          <w:rFonts w:asciiTheme="majorBidi" w:hAnsiTheme="majorBidi" w:cstheme="majorBidi"/>
          <w:szCs w:val="24"/>
          <w:vertAlign w:val="subscript"/>
          <w:lang w:val="en-US"/>
        </w:rPr>
        <w:t>tot</w:t>
      </w:r>
      <w:r>
        <w:rPr>
          <w:rFonts w:asciiTheme="majorBidi" w:hAnsiTheme="majorBidi" w:cstheme="majorBidi"/>
          <w:szCs w:val="24"/>
          <w:lang w:val="en-US"/>
        </w:rPr>
        <w:t xml:space="preserve">, as given above, </w:t>
      </w:r>
      <w:r>
        <w:rPr>
          <w:rFonts w:asciiTheme="majorBidi" w:hAnsiTheme="majorBidi" w:cstheme="majorBidi"/>
          <w:szCs w:val="24"/>
          <w:vertAlign w:val="subscript"/>
          <w:lang w:val="en-US"/>
        </w:rPr>
        <w:t xml:space="preserve"> </w:t>
      </w:r>
      <w:r>
        <w:rPr>
          <w:rFonts w:asciiTheme="majorBidi" w:hAnsiTheme="majorBidi" w:cstheme="majorBidi"/>
          <w:szCs w:val="24"/>
          <w:lang w:val="en-US"/>
        </w:rPr>
        <w:t xml:space="preserve">may increase with pressure from </w:t>
      </w:r>
      <w:r>
        <w:rPr>
          <w:rFonts w:asciiTheme="majorBidi" w:hAnsiTheme="majorBidi" w:cstheme="majorBidi"/>
          <w:i/>
          <w:iCs/>
          <w:szCs w:val="24"/>
          <w:lang w:val="en-US"/>
        </w:rPr>
        <w:t>k</w:t>
      </w:r>
      <w:r>
        <w:rPr>
          <w:rFonts w:asciiTheme="majorBidi" w:hAnsiTheme="majorBidi" w:cstheme="majorBidi"/>
          <w:szCs w:val="24"/>
          <w:vertAlign w:val="subscript"/>
          <w:lang w:val="en-US"/>
        </w:rPr>
        <w:t xml:space="preserve">CA,0 </w:t>
      </w:r>
      <w:r>
        <w:rPr>
          <w:rFonts w:asciiTheme="majorBidi" w:hAnsiTheme="majorBidi" w:cstheme="majorBidi"/>
          <w:szCs w:val="24"/>
          <w:lang w:val="en-US"/>
        </w:rPr>
        <w:t xml:space="preserve">to </w:t>
      </w:r>
      <w:r>
        <w:rPr>
          <w:rFonts w:asciiTheme="majorBidi" w:hAnsiTheme="majorBidi" w:cstheme="majorBidi"/>
          <w:i/>
          <w:iCs/>
          <w:szCs w:val="24"/>
          <w:lang w:val="en-US"/>
        </w:rPr>
        <w:t>k</w:t>
      </w:r>
      <w:r>
        <w:rPr>
          <w:rFonts w:asciiTheme="majorBidi" w:hAnsiTheme="majorBidi" w:cstheme="majorBidi"/>
          <w:szCs w:val="24"/>
          <w:vertAlign w:val="subscript"/>
          <w:lang w:val="en-US"/>
        </w:rPr>
        <w:t>1</w:t>
      </w:r>
      <w:r>
        <w:rPr>
          <w:rFonts w:asciiTheme="majorBidi" w:hAnsiTheme="majorBidi" w:cstheme="majorBidi"/>
          <w:szCs w:val="24"/>
          <w:lang w:val="en-US"/>
        </w:rPr>
        <w:t>, with M = H</w:t>
      </w:r>
      <w:r>
        <w:rPr>
          <w:rFonts w:asciiTheme="majorBidi" w:hAnsiTheme="majorBidi" w:cstheme="majorBidi"/>
          <w:szCs w:val="24"/>
          <w:vertAlign w:val="subscript"/>
          <w:lang w:val="en-US"/>
        </w:rPr>
        <w:t>2</w:t>
      </w:r>
      <w:r>
        <w:rPr>
          <w:rFonts w:asciiTheme="majorBidi" w:hAnsiTheme="majorBidi" w:cstheme="majorBidi"/>
          <w:szCs w:val="24"/>
          <w:lang w:val="en-US"/>
        </w:rPr>
        <w:t>O often being a particularly efficient third body</w:t>
      </w:r>
      <w:r w:rsidR="00D078B9">
        <w:rPr>
          <w:rFonts w:asciiTheme="majorBidi" w:hAnsiTheme="majorBidi" w:cstheme="majorBidi"/>
          <w:szCs w:val="24"/>
          <w:lang w:val="en-US"/>
        </w:rPr>
        <w:t xml:space="preserve"> in the pressure – dependent range</w:t>
      </w:r>
      <w:r>
        <w:rPr>
          <w:rFonts w:asciiTheme="majorBidi" w:hAnsiTheme="majorBidi" w:cstheme="majorBidi"/>
          <w:szCs w:val="24"/>
          <w:lang w:val="en-US"/>
        </w:rPr>
        <w:t xml:space="preserve">. The pressure dependence generally becomes less apparent with increasing temperature. Finally, the further fate of an addition product AB is of importance. It may be collisionally reactivated to energies where </w:t>
      </w:r>
      <w:r>
        <w:rPr>
          <w:rFonts w:asciiTheme="majorBidi" w:hAnsiTheme="majorBidi" w:cstheme="majorBidi"/>
          <w:i/>
          <w:iCs/>
          <w:szCs w:val="24"/>
          <w:lang w:val="en-US"/>
        </w:rPr>
        <w:t>k</w:t>
      </w:r>
      <w:r>
        <w:rPr>
          <w:rFonts w:asciiTheme="majorBidi" w:hAnsiTheme="majorBidi" w:cstheme="majorBidi"/>
          <w:szCs w:val="24"/>
          <w:vertAlign w:val="subscript"/>
          <w:lang w:val="en-US"/>
        </w:rPr>
        <w:t>5</w:t>
      </w:r>
      <w:r w:rsidR="00D078B9">
        <w:rPr>
          <w:rFonts w:asciiTheme="majorBidi" w:hAnsiTheme="majorBidi" w:cstheme="majorBidi"/>
          <w:szCs w:val="24"/>
          <w:vertAlign w:val="subscript"/>
          <w:lang w:val="en-US"/>
        </w:rPr>
        <w:t xml:space="preserve"> </w:t>
      </w:r>
      <w:r w:rsidR="00D078B9">
        <w:rPr>
          <w:rFonts w:asciiTheme="majorBidi" w:hAnsiTheme="majorBidi" w:cstheme="majorBidi"/>
          <w:szCs w:val="24"/>
          <w:lang w:val="en-US"/>
        </w:rPr>
        <w:t>&gt;&gt;</w:t>
      </w:r>
      <w:r>
        <w:rPr>
          <w:rFonts w:asciiTheme="majorBidi" w:hAnsiTheme="majorBidi" w:cstheme="majorBidi"/>
          <w:szCs w:val="24"/>
          <w:lang w:val="en-US"/>
        </w:rPr>
        <w:t xml:space="preserve"> </w:t>
      </w:r>
      <w:r>
        <w:rPr>
          <w:rFonts w:asciiTheme="majorBidi" w:hAnsiTheme="majorBidi" w:cstheme="majorBidi"/>
          <w:i/>
          <w:iCs/>
          <w:szCs w:val="24"/>
          <w:lang w:val="en-US"/>
        </w:rPr>
        <w:t>k</w:t>
      </w:r>
      <w:r>
        <w:rPr>
          <w:rFonts w:asciiTheme="majorBidi" w:hAnsiTheme="majorBidi" w:cstheme="majorBidi"/>
          <w:szCs w:val="24"/>
          <w:vertAlign w:val="subscript"/>
          <w:lang w:val="en-US"/>
        </w:rPr>
        <w:t>-1</w:t>
      </w:r>
      <w:r>
        <w:rPr>
          <w:rFonts w:asciiTheme="majorBidi" w:hAnsiTheme="majorBidi" w:cstheme="majorBidi"/>
          <w:szCs w:val="24"/>
          <w:lang w:val="en-US"/>
        </w:rPr>
        <w:t>, such that formation of C + D is enhanced</w:t>
      </w:r>
      <w:r w:rsidR="00D078B9">
        <w:rPr>
          <w:rFonts w:asciiTheme="majorBidi" w:hAnsiTheme="majorBidi" w:cstheme="majorBidi"/>
          <w:szCs w:val="24"/>
          <w:lang w:val="en-US"/>
        </w:rPr>
        <w:t xml:space="preserve"> (in comparison to </w:t>
      </w:r>
      <w:r w:rsidR="00B5321A">
        <w:rPr>
          <w:rFonts w:asciiTheme="majorBidi" w:hAnsiTheme="majorBidi" w:cstheme="majorBidi"/>
          <w:szCs w:val="24"/>
          <w:lang w:val="en-US"/>
        </w:rPr>
        <w:t>energies</w:t>
      </w:r>
      <w:r w:rsidR="00D078B9">
        <w:rPr>
          <w:rFonts w:asciiTheme="majorBidi" w:hAnsiTheme="majorBidi" w:cstheme="majorBidi"/>
          <w:szCs w:val="24"/>
          <w:lang w:val="en-US"/>
        </w:rPr>
        <w:t xml:space="preserve"> where </w:t>
      </w:r>
      <w:r w:rsidR="00D078B9">
        <w:rPr>
          <w:rFonts w:asciiTheme="majorBidi" w:hAnsiTheme="majorBidi" w:cstheme="majorBidi"/>
          <w:i/>
          <w:iCs/>
          <w:szCs w:val="24"/>
          <w:lang w:val="en-US"/>
        </w:rPr>
        <w:t>k</w:t>
      </w:r>
      <w:r w:rsidR="00D078B9">
        <w:rPr>
          <w:rFonts w:asciiTheme="majorBidi" w:hAnsiTheme="majorBidi" w:cstheme="majorBidi"/>
          <w:szCs w:val="24"/>
          <w:vertAlign w:val="subscript"/>
          <w:lang w:val="en-US"/>
        </w:rPr>
        <w:t xml:space="preserve">5 </w:t>
      </w:r>
      <w:r w:rsidR="00D078B9" w:rsidRPr="00FF06B4">
        <w:rPr>
          <w:rFonts w:asciiTheme="majorBidi" w:hAnsiTheme="majorBidi" w:cstheme="majorBidi"/>
          <w:szCs w:val="24"/>
          <w:lang w:val="en-US"/>
        </w:rPr>
        <w:t>&lt;&lt;</w:t>
      </w:r>
      <w:r w:rsidR="00D078B9">
        <w:rPr>
          <w:rFonts w:asciiTheme="majorBidi" w:hAnsiTheme="majorBidi" w:cstheme="majorBidi"/>
          <w:szCs w:val="24"/>
          <w:lang w:val="en-US"/>
        </w:rPr>
        <w:t xml:space="preserve"> </w:t>
      </w:r>
      <w:r w:rsidR="00D078B9">
        <w:rPr>
          <w:rFonts w:asciiTheme="majorBidi" w:hAnsiTheme="majorBidi" w:cstheme="majorBidi"/>
          <w:i/>
          <w:iCs/>
          <w:szCs w:val="24"/>
          <w:lang w:val="en-US"/>
        </w:rPr>
        <w:t>k</w:t>
      </w:r>
      <w:r w:rsidR="00D078B9">
        <w:rPr>
          <w:rFonts w:asciiTheme="majorBidi" w:hAnsiTheme="majorBidi" w:cstheme="majorBidi"/>
          <w:szCs w:val="24"/>
          <w:vertAlign w:val="subscript"/>
          <w:lang w:val="en-US"/>
        </w:rPr>
        <w:t>-1</w:t>
      </w:r>
      <w:r w:rsidR="00D078B9">
        <w:rPr>
          <w:rFonts w:asciiTheme="majorBidi" w:hAnsiTheme="majorBidi" w:cstheme="majorBidi"/>
          <w:szCs w:val="24"/>
          <w:lang w:val="en-US"/>
        </w:rPr>
        <w:t xml:space="preserve">). There is also the possibility that </w:t>
      </w:r>
      <w:r>
        <w:rPr>
          <w:rFonts w:asciiTheme="majorBidi" w:hAnsiTheme="majorBidi" w:cstheme="majorBidi"/>
          <w:szCs w:val="24"/>
          <w:lang w:val="en-US"/>
        </w:rPr>
        <w:t xml:space="preserve">A-M </w:t>
      </w:r>
      <w:r w:rsidR="00D078B9">
        <w:rPr>
          <w:rFonts w:asciiTheme="majorBidi" w:hAnsiTheme="majorBidi" w:cstheme="majorBidi"/>
          <w:szCs w:val="24"/>
          <w:lang w:val="en-US"/>
        </w:rPr>
        <w:t xml:space="preserve"> (or B-M) </w:t>
      </w:r>
      <w:r>
        <w:rPr>
          <w:rFonts w:asciiTheme="majorBidi" w:hAnsiTheme="majorBidi" w:cstheme="majorBidi"/>
          <w:szCs w:val="24"/>
          <w:lang w:val="en-US"/>
        </w:rPr>
        <w:t>complexes</w:t>
      </w:r>
      <w:r w:rsidR="00D078B9">
        <w:rPr>
          <w:rFonts w:asciiTheme="majorBidi" w:hAnsiTheme="majorBidi" w:cstheme="majorBidi"/>
          <w:szCs w:val="24"/>
          <w:lang w:val="en-US"/>
        </w:rPr>
        <w:t xml:space="preserve"> are formed</w:t>
      </w:r>
      <w:r>
        <w:rPr>
          <w:rFonts w:asciiTheme="majorBidi" w:hAnsiTheme="majorBidi" w:cstheme="majorBidi"/>
          <w:szCs w:val="24"/>
          <w:lang w:val="en-US"/>
        </w:rPr>
        <w:t xml:space="preserve"> which react in a chaperon mechanism with </w:t>
      </w:r>
      <w:r w:rsidR="00D078B9">
        <w:rPr>
          <w:rFonts w:asciiTheme="majorBidi" w:hAnsiTheme="majorBidi" w:cstheme="majorBidi"/>
          <w:szCs w:val="24"/>
          <w:lang w:val="en-US"/>
        </w:rPr>
        <w:t>B</w:t>
      </w:r>
      <w:r>
        <w:rPr>
          <w:rFonts w:asciiTheme="majorBidi" w:hAnsiTheme="majorBidi" w:cstheme="majorBidi"/>
          <w:szCs w:val="24"/>
          <w:lang w:val="en-US"/>
        </w:rPr>
        <w:t xml:space="preserve"> </w:t>
      </w:r>
      <w:r w:rsidR="00D078B9">
        <w:rPr>
          <w:rFonts w:asciiTheme="majorBidi" w:hAnsiTheme="majorBidi" w:cstheme="majorBidi"/>
          <w:szCs w:val="24"/>
          <w:lang w:val="en-US"/>
        </w:rPr>
        <w:t>(</w:t>
      </w:r>
      <w:r>
        <w:rPr>
          <w:rFonts w:asciiTheme="majorBidi" w:hAnsiTheme="majorBidi" w:cstheme="majorBidi"/>
          <w:szCs w:val="24"/>
          <w:lang w:val="en-US"/>
        </w:rPr>
        <w:t xml:space="preserve">or </w:t>
      </w:r>
      <w:r w:rsidR="00D078B9">
        <w:rPr>
          <w:rFonts w:asciiTheme="majorBidi" w:hAnsiTheme="majorBidi" w:cstheme="majorBidi"/>
          <w:szCs w:val="24"/>
          <w:lang w:val="en-US"/>
        </w:rPr>
        <w:t>A)</w:t>
      </w:r>
      <w:r>
        <w:rPr>
          <w:rFonts w:asciiTheme="majorBidi" w:hAnsiTheme="majorBidi" w:cstheme="majorBidi"/>
          <w:szCs w:val="24"/>
          <w:lang w:val="en-US"/>
        </w:rPr>
        <w:t xml:space="preserve"> and then form products. M = H</w:t>
      </w:r>
      <w:r>
        <w:rPr>
          <w:rFonts w:asciiTheme="majorBidi" w:hAnsiTheme="majorBidi" w:cstheme="majorBidi"/>
          <w:szCs w:val="24"/>
          <w:vertAlign w:val="subscript"/>
          <w:lang w:val="en-US"/>
        </w:rPr>
        <w:t>2</w:t>
      </w:r>
      <w:r>
        <w:rPr>
          <w:rFonts w:asciiTheme="majorBidi" w:hAnsiTheme="majorBidi" w:cstheme="majorBidi"/>
          <w:szCs w:val="24"/>
          <w:lang w:val="en-US"/>
        </w:rPr>
        <w:t>O here again may be particularly efficient</w:t>
      </w:r>
      <w:r w:rsidR="00DA54BC">
        <w:rPr>
          <w:rFonts w:asciiTheme="majorBidi" w:hAnsiTheme="majorBidi" w:cstheme="majorBidi"/>
          <w:szCs w:val="24"/>
          <w:lang w:val="en-US"/>
        </w:rPr>
        <w:t>.</w:t>
      </w:r>
      <w:r>
        <w:rPr>
          <w:rFonts w:asciiTheme="majorBidi" w:hAnsiTheme="majorBidi" w:cstheme="majorBidi"/>
          <w:szCs w:val="24"/>
          <w:lang w:val="en-US"/>
        </w:rPr>
        <w:t xml:space="preserve"> Without detailed theoretical analysis, in general, it will be difficult to disentangle the intrinsic mechanism. Therefore, reference to theoretical work is given for selected reactions.</w:t>
      </w:r>
    </w:p>
    <w:p w14:paraId="1F0A668B" w14:textId="77777777" w:rsidR="006D04C8" w:rsidRPr="008F6176" w:rsidRDefault="006D04C8" w:rsidP="00106C4F">
      <w:pPr>
        <w:autoSpaceDE w:val="0"/>
        <w:autoSpaceDN w:val="0"/>
        <w:adjustRightInd w:val="0"/>
        <w:spacing w:line="360" w:lineRule="auto"/>
        <w:jc w:val="both"/>
        <w:rPr>
          <w:bCs/>
          <w:szCs w:val="24"/>
          <w:lang w:val="en-US"/>
        </w:rPr>
      </w:pPr>
      <w:bookmarkStart w:id="0" w:name="_GoBack"/>
      <w:bookmarkEnd w:id="0"/>
    </w:p>
    <w:p w14:paraId="3822E039" w14:textId="77777777" w:rsidR="006451E7" w:rsidRPr="008F6176" w:rsidRDefault="006451E7" w:rsidP="006451E7">
      <w:pPr>
        <w:autoSpaceDE w:val="0"/>
        <w:autoSpaceDN w:val="0"/>
        <w:adjustRightInd w:val="0"/>
        <w:spacing w:line="360" w:lineRule="auto"/>
        <w:jc w:val="both"/>
        <w:rPr>
          <w:bCs/>
          <w:szCs w:val="24"/>
          <w:lang w:val="en-US"/>
        </w:rPr>
      </w:pPr>
    </w:p>
    <w:p w14:paraId="2D00B018" w14:textId="6B6E9368" w:rsidR="001B1C41" w:rsidRPr="00110ED8" w:rsidRDefault="00C615E2" w:rsidP="001B1C41">
      <w:pPr>
        <w:autoSpaceDE w:val="0"/>
        <w:autoSpaceDN w:val="0"/>
        <w:adjustRightInd w:val="0"/>
        <w:rPr>
          <w:b/>
          <w:szCs w:val="24"/>
        </w:rPr>
      </w:pPr>
      <w:r>
        <w:rPr>
          <w:b/>
          <w:szCs w:val="24"/>
        </w:rPr>
        <w:t>2</w:t>
      </w:r>
      <w:r w:rsidR="001B1C41" w:rsidRPr="00110ED8">
        <w:rPr>
          <w:b/>
          <w:szCs w:val="24"/>
        </w:rPr>
        <w:t>.5 Photochemical reactions</w:t>
      </w:r>
    </w:p>
    <w:p w14:paraId="0E7043D7" w14:textId="77777777" w:rsidR="001B1C41" w:rsidRPr="008F6176" w:rsidRDefault="001B1C41" w:rsidP="001B1C41">
      <w:pPr>
        <w:autoSpaceDE w:val="0"/>
        <w:autoSpaceDN w:val="0"/>
        <w:adjustRightInd w:val="0"/>
        <w:rPr>
          <w:szCs w:val="24"/>
        </w:rPr>
      </w:pPr>
    </w:p>
    <w:p w14:paraId="03E74EA6" w14:textId="4193BEE4" w:rsidR="006451E7" w:rsidRPr="008F6176" w:rsidRDefault="001B1C41" w:rsidP="00576794">
      <w:pPr>
        <w:autoSpaceDE w:val="0"/>
        <w:autoSpaceDN w:val="0"/>
        <w:adjustRightInd w:val="0"/>
        <w:spacing w:line="360" w:lineRule="auto"/>
        <w:jc w:val="both"/>
        <w:rPr>
          <w:szCs w:val="24"/>
        </w:rPr>
      </w:pPr>
      <w:r w:rsidRPr="008F6176">
        <w:rPr>
          <w:szCs w:val="24"/>
        </w:rPr>
        <w:t>The data sheets begin with a list of feasible primary photochemical transitions for wavelengths usually down to 170 nm, along with the corresponding enthalpy changes at 0 K where possi</w:t>
      </w:r>
      <w:r w:rsidR="00110ED8">
        <w:rPr>
          <w:szCs w:val="24"/>
        </w:rPr>
        <w:t>ble or alternatively at 298 K</w:t>
      </w:r>
      <w:r w:rsidRPr="008F6176">
        <w:rPr>
          <w:szCs w:val="24"/>
        </w:rPr>
        <w:t>. Calculated threshold wavelengths corresponding to these enthalpy changes are also listed, bearing in mind that the values calculated from the enthalpy changes at 298K are not true “threshold values”. This is followed by tables which summarise the available experimental data for: (i) absorption cross sections and (ii) quantum yields. These data are supplemented by a series of comments. The next table lists the preferred absorption cross section data and the preferred quantum yields at appropriate wavelength intervals. For absorption cross sections the intervals are usually 1 nm, 5 nm or 10 nm. Any temperature dependence of the absorption cross sections is also given where possible. The aim in presenting these preferred data is to provide a basis for calculating atmospheric photolysis rates. For absorption continua the temperature dependence is often represented by Sulzer-Wieland type expressions (Astholz et al., 1981). Alternately a simple empirical expression of the form: log</w:t>
      </w:r>
      <w:r w:rsidRPr="008F6176">
        <w:rPr>
          <w:szCs w:val="24"/>
          <w:vertAlign w:val="subscript"/>
        </w:rPr>
        <w:t>10</w:t>
      </w:r>
      <w:r w:rsidRPr="008F6176">
        <w:rPr>
          <w:szCs w:val="24"/>
        </w:rPr>
        <w:t>(</w:t>
      </w:r>
      <w:r w:rsidRPr="008F6176">
        <w:rPr>
          <w:szCs w:val="24"/>
        </w:rPr>
        <w:sym w:font="Symbol" w:char="F073"/>
      </w:r>
      <w:r w:rsidRPr="008F6176">
        <w:rPr>
          <w:i/>
          <w:szCs w:val="24"/>
          <w:vertAlign w:val="subscript"/>
        </w:rPr>
        <w:t>T</w:t>
      </w:r>
      <w:r w:rsidRPr="008F6176">
        <w:rPr>
          <w:szCs w:val="24"/>
          <w:vertAlign w:val="subscript"/>
        </w:rPr>
        <w:t>1</w:t>
      </w:r>
      <w:r w:rsidRPr="008F6176">
        <w:rPr>
          <w:szCs w:val="24"/>
        </w:rPr>
        <w:t xml:space="preserve"> /</w:t>
      </w:r>
      <w:r w:rsidRPr="008F6176">
        <w:rPr>
          <w:szCs w:val="24"/>
        </w:rPr>
        <w:sym w:font="Symbol" w:char="F073"/>
      </w:r>
      <w:r w:rsidRPr="008F6176">
        <w:rPr>
          <w:i/>
          <w:szCs w:val="24"/>
          <w:vertAlign w:val="subscript"/>
        </w:rPr>
        <w:t>T</w:t>
      </w:r>
      <w:r w:rsidRPr="008F6176">
        <w:rPr>
          <w:szCs w:val="24"/>
          <w:vertAlign w:val="subscript"/>
        </w:rPr>
        <w:t xml:space="preserve"> 2</w:t>
      </w:r>
      <w:r w:rsidRPr="008F6176">
        <w:rPr>
          <w:szCs w:val="24"/>
        </w:rPr>
        <w:t>) = B</w:t>
      </w:r>
      <w:r w:rsidR="00967D0D" w:rsidRPr="008F6176">
        <w:rPr>
          <w:szCs w:val="24"/>
        </w:rPr>
        <w:t>*</w:t>
      </w:r>
      <w:r w:rsidRPr="008F6176">
        <w:rPr>
          <w:szCs w:val="24"/>
        </w:rPr>
        <w:t>(</w:t>
      </w:r>
      <w:r w:rsidRPr="008F6176">
        <w:rPr>
          <w:i/>
          <w:szCs w:val="24"/>
        </w:rPr>
        <w:t>T</w:t>
      </w:r>
      <w:r w:rsidRPr="008F6176">
        <w:rPr>
          <w:szCs w:val="24"/>
          <w:vertAlign w:val="subscript"/>
        </w:rPr>
        <w:t>1</w:t>
      </w:r>
      <w:r w:rsidRPr="008F6176">
        <w:rPr>
          <w:szCs w:val="24"/>
        </w:rPr>
        <w:t>-</w:t>
      </w:r>
      <w:r w:rsidRPr="008F6176">
        <w:rPr>
          <w:i/>
          <w:szCs w:val="24"/>
        </w:rPr>
        <w:t>T</w:t>
      </w:r>
      <w:r w:rsidRPr="008F6176">
        <w:rPr>
          <w:szCs w:val="24"/>
          <w:vertAlign w:val="subscript"/>
        </w:rPr>
        <w:t>2</w:t>
      </w:r>
      <w:r w:rsidRPr="008F6176">
        <w:rPr>
          <w:szCs w:val="24"/>
        </w:rPr>
        <w:t>) is used. The comments again describe how the preferred data were selected and include other relevant points. The photochemical data sheets are concluded with a list of references.</w:t>
      </w:r>
    </w:p>
    <w:p w14:paraId="5BC0EAFA" w14:textId="77777777" w:rsidR="009C2BF3" w:rsidRPr="008F6176" w:rsidRDefault="009C2BF3" w:rsidP="001B1C41">
      <w:pPr>
        <w:autoSpaceDE w:val="0"/>
        <w:autoSpaceDN w:val="0"/>
        <w:adjustRightInd w:val="0"/>
        <w:spacing w:line="360" w:lineRule="auto"/>
        <w:jc w:val="both"/>
        <w:rPr>
          <w:szCs w:val="24"/>
        </w:rPr>
      </w:pPr>
    </w:p>
    <w:p w14:paraId="13036D43" w14:textId="1C2E44B5" w:rsidR="009C2BF3" w:rsidRPr="00110ED8" w:rsidRDefault="00C615E2" w:rsidP="009C2BF3">
      <w:pPr>
        <w:autoSpaceDE w:val="0"/>
        <w:autoSpaceDN w:val="0"/>
        <w:adjustRightInd w:val="0"/>
        <w:rPr>
          <w:b/>
          <w:szCs w:val="24"/>
        </w:rPr>
      </w:pPr>
      <w:r>
        <w:rPr>
          <w:b/>
          <w:szCs w:val="24"/>
        </w:rPr>
        <w:t>2</w:t>
      </w:r>
      <w:r w:rsidR="009C2BF3" w:rsidRPr="00110ED8">
        <w:rPr>
          <w:b/>
          <w:szCs w:val="24"/>
        </w:rPr>
        <w:t>.6 Conventions concerning absorption cross sections</w:t>
      </w:r>
    </w:p>
    <w:p w14:paraId="05836129" w14:textId="77777777" w:rsidR="009C2BF3" w:rsidRPr="008F6176" w:rsidRDefault="009C2BF3" w:rsidP="009C2BF3">
      <w:pPr>
        <w:autoSpaceDE w:val="0"/>
        <w:autoSpaceDN w:val="0"/>
        <w:adjustRightInd w:val="0"/>
        <w:rPr>
          <w:szCs w:val="24"/>
        </w:rPr>
      </w:pPr>
    </w:p>
    <w:p w14:paraId="1C330FC1" w14:textId="77777777" w:rsidR="009C2BF3" w:rsidRPr="008F6176" w:rsidRDefault="009C2BF3" w:rsidP="00656C5E">
      <w:pPr>
        <w:autoSpaceDE w:val="0"/>
        <w:autoSpaceDN w:val="0"/>
        <w:adjustRightInd w:val="0"/>
        <w:spacing w:line="360" w:lineRule="auto"/>
        <w:jc w:val="both"/>
        <w:rPr>
          <w:szCs w:val="24"/>
        </w:rPr>
      </w:pPr>
      <w:r w:rsidRPr="008F6176">
        <w:rPr>
          <w:szCs w:val="24"/>
        </w:rPr>
        <w:t xml:space="preserve">These are presented in the data sheets as “absorption cross sections per molecule, base e.” They are defined according to the equations: </w:t>
      </w:r>
    </w:p>
    <w:p w14:paraId="6DF018E1" w14:textId="77777777" w:rsidR="009C2BF3" w:rsidRPr="008F6176" w:rsidRDefault="009C2BF3" w:rsidP="009C2BF3">
      <w:pPr>
        <w:autoSpaceDE w:val="0"/>
        <w:autoSpaceDN w:val="0"/>
        <w:adjustRightInd w:val="0"/>
        <w:rPr>
          <w:szCs w:val="24"/>
        </w:rPr>
      </w:pPr>
    </w:p>
    <w:p w14:paraId="2EF771AA" w14:textId="4951AD3D" w:rsidR="009C2BF3" w:rsidRPr="008F6176" w:rsidRDefault="009C2BF3" w:rsidP="00286DC7">
      <w:pPr>
        <w:autoSpaceDE w:val="0"/>
        <w:autoSpaceDN w:val="0"/>
        <w:adjustRightInd w:val="0"/>
        <w:spacing w:line="360" w:lineRule="auto"/>
        <w:jc w:val="center"/>
        <w:rPr>
          <w:szCs w:val="24"/>
        </w:rPr>
      </w:pPr>
      <w:r w:rsidRPr="008F6176">
        <w:rPr>
          <w:szCs w:val="24"/>
        </w:rPr>
        <w:t>I / I</w:t>
      </w:r>
      <w:r w:rsidR="00286DC7">
        <w:rPr>
          <w:szCs w:val="24"/>
          <w:vertAlign w:val="subscript"/>
        </w:rPr>
        <w:t>0</w:t>
      </w:r>
      <w:r w:rsidRPr="008F6176">
        <w:rPr>
          <w:szCs w:val="24"/>
        </w:rPr>
        <w:t xml:space="preserve"> = exp(-</w:t>
      </w:r>
      <w:r w:rsidRPr="008F6176">
        <w:rPr>
          <w:szCs w:val="24"/>
        </w:rPr>
        <w:sym w:font="Symbol" w:char="F073"/>
      </w:r>
      <w:r w:rsidRPr="008F6176">
        <w:rPr>
          <w:szCs w:val="24"/>
        </w:rPr>
        <w:t>[N]</w:t>
      </w:r>
      <w:r w:rsidRPr="008F6176">
        <w:rPr>
          <w:i/>
          <w:szCs w:val="24"/>
        </w:rPr>
        <w:t>l</w:t>
      </w:r>
      <w:r w:rsidRPr="008F6176">
        <w:rPr>
          <w:szCs w:val="24"/>
        </w:rPr>
        <w:t>),</w:t>
      </w:r>
    </w:p>
    <w:p w14:paraId="65D05F65" w14:textId="0CB80259" w:rsidR="00576794" w:rsidRPr="008F6176" w:rsidRDefault="009C2BF3" w:rsidP="00286DC7">
      <w:pPr>
        <w:autoSpaceDE w:val="0"/>
        <w:autoSpaceDN w:val="0"/>
        <w:adjustRightInd w:val="0"/>
        <w:spacing w:line="360" w:lineRule="auto"/>
        <w:jc w:val="center"/>
        <w:rPr>
          <w:szCs w:val="24"/>
        </w:rPr>
      </w:pPr>
      <w:r w:rsidRPr="008F6176">
        <w:rPr>
          <w:szCs w:val="24"/>
        </w:rPr>
        <w:sym w:font="Symbol" w:char="F073"/>
      </w:r>
      <w:r w:rsidRPr="008F6176">
        <w:rPr>
          <w:szCs w:val="24"/>
        </w:rPr>
        <w:t xml:space="preserve"> = {1/([N]</w:t>
      </w:r>
      <w:r w:rsidRPr="008F6176">
        <w:rPr>
          <w:i/>
          <w:szCs w:val="24"/>
        </w:rPr>
        <w:t>l</w:t>
      </w:r>
      <w:r w:rsidRPr="008F6176">
        <w:rPr>
          <w:szCs w:val="24"/>
        </w:rPr>
        <w:t>)}ln(I</w:t>
      </w:r>
      <w:r w:rsidR="00286DC7">
        <w:rPr>
          <w:szCs w:val="24"/>
          <w:vertAlign w:val="subscript"/>
        </w:rPr>
        <w:t>0</w:t>
      </w:r>
      <w:r w:rsidRPr="008F6176">
        <w:rPr>
          <w:szCs w:val="24"/>
        </w:rPr>
        <w:t>/I),</w:t>
      </w:r>
    </w:p>
    <w:p w14:paraId="05E8A154" w14:textId="77777777" w:rsidR="009C2BF3" w:rsidRPr="008F6176" w:rsidRDefault="009C2BF3" w:rsidP="009C2BF3">
      <w:pPr>
        <w:autoSpaceDE w:val="0"/>
        <w:autoSpaceDN w:val="0"/>
        <w:adjustRightInd w:val="0"/>
        <w:spacing w:line="360" w:lineRule="auto"/>
        <w:jc w:val="both"/>
        <w:rPr>
          <w:szCs w:val="24"/>
        </w:rPr>
      </w:pPr>
      <w:r w:rsidRPr="008F6176">
        <w:rPr>
          <w:szCs w:val="24"/>
        </w:rPr>
        <w:t xml:space="preserve"> </w:t>
      </w:r>
    </w:p>
    <w:p w14:paraId="4881BBC0" w14:textId="639C02F4" w:rsidR="009C2BF3" w:rsidRPr="008F6176" w:rsidRDefault="009C2BF3" w:rsidP="00967D0D">
      <w:pPr>
        <w:autoSpaceDE w:val="0"/>
        <w:autoSpaceDN w:val="0"/>
        <w:adjustRightInd w:val="0"/>
        <w:spacing w:line="360" w:lineRule="auto"/>
        <w:jc w:val="both"/>
        <w:rPr>
          <w:szCs w:val="24"/>
        </w:rPr>
      </w:pPr>
      <w:r w:rsidRPr="008F6176">
        <w:rPr>
          <w:szCs w:val="24"/>
        </w:rPr>
        <w:t>where I</w:t>
      </w:r>
      <w:r w:rsidRPr="008F6176">
        <w:rPr>
          <w:szCs w:val="24"/>
          <w:vertAlign w:val="subscript"/>
        </w:rPr>
        <w:t>0</w:t>
      </w:r>
      <w:r w:rsidRPr="008F6176">
        <w:rPr>
          <w:szCs w:val="24"/>
        </w:rPr>
        <w:t xml:space="preserve"> and I are the incident and transmitted light intensities, </w:t>
      </w:r>
      <w:r w:rsidRPr="008F6176">
        <w:rPr>
          <w:szCs w:val="24"/>
        </w:rPr>
        <w:sym w:font="Symbol" w:char="F073"/>
      </w:r>
      <w:r w:rsidRPr="008F6176">
        <w:rPr>
          <w:szCs w:val="24"/>
        </w:rPr>
        <w:t xml:space="preserve"> is the absorption cross section per molecule (expressed in cm</w:t>
      </w:r>
      <w:r w:rsidRPr="008F6176">
        <w:rPr>
          <w:szCs w:val="24"/>
          <w:vertAlign w:val="superscript"/>
        </w:rPr>
        <w:t>2</w:t>
      </w:r>
      <w:r w:rsidRPr="008F6176">
        <w:rPr>
          <w:szCs w:val="24"/>
        </w:rPr>
        <w:t>), [</w:t>
      </w:r>
      <w:r w:rsidRPr="008F6176">
        <w:rPr>
          <w:iCs/>
          <w:szCs w:val="24"/>
        </w:rPr>
        <w:t>N</w:t>
      </w:r>
      <w:r w:rsidRPr="008F6176">
        <w:rPr>
          <w:szCs w:val="24"/>
        </w:rPr>
        <w:t>] is the number concentration of absorber (expressed in molecule cm</w:t>
      </w:r>
      <w:r w:rsidRPr="008F6176">
        <w:rPr>
          <w:szCs w:val="24"/>
          <w:vertAlign w:val="superscript"/>
        </w:rPr>
        <w:t>−3</w:t>
      </w:r>
      <w:r w:rsidRPr="008F6176">
        <w:rPr>
          <w:szCs w:val="24"/>
        </w:rPr>
        <w:t xml:space="preserve">), and l is the path length (expressed in cm). Other definitions and units are frequently quoted. The closely related quantities “absorption coefficient” and “extinction coefficient” are often used, but care must be taken to avoid confusion in their definition. It is always necessary to know the units of concentration and of path length and the type of logarithm (base e or base 10) corresponding to the definition. To convert an absorption cross section to </w:t>
      </w:r>
      <w:r w:rsidRPr="008F6176">
        <w:rPr>
          <w:szCs w:val="24"/>
        </w:rPr>
        <w:lastRenderedPageBreak/>
        <w:t>the equivalent (base e) absorption coefficient (expressed in cm</w:t>
      </w:r>
      <w:r w:rsidR="00C447BE">
        <w:rPr>
          <w:szCs w:val="24"/>
          <w:vertAlign w:val="superscript"/>
        </w:rPr>
        <w:t>2</w:t>
      </w:r>
      <w:r w:rsidRPr="008F6176">
        <w:rPr>
          <w:szCs w:val="24"/>
        </w:rPr>
        <w:t xml:space="preserve">) of a gas at a pressure of one standard atmosphere and temperature of 273 K, multiply the value of </w:t>
      </w:r>
      <w:r w:rsidRPr="008F6176">
        <w:rPr>
          <w:szCs w:val="24"/>
        </w:rPr>
        <w:sym w:font="Symbol" w:char="F073"/>
      </w:r>
      <w:r w:rsidRPr="008F6176">
        <w:rPr>
          <w:szCs w:val="24"/>
        </w:rPr>
        <w:t xml:space="preserve"> in cm</w:t>
      </w:r>
      <w:r w:rsidRPr="008F6176">
        <w:rPr>
          <w:szCs w:val="24"/>
          <w:vertAlign w:val="superscript"/>
        </w:rPr>
        <w:t>2</w:t>
      </w:r>
      <w:r w:rsidRPr="008F6176">
        <w:rPr>
          <w:szCs w:val="24"/>
        </w:rPr>
        <w:t xml:space="preserve"> by 2.69×10</w:t>
      </w:r>
      <w:r w:rsidRPr="008F6176">
        <w:rPr>
          <w:szCs w:val="24"/>
          <w:vertAlign w:val="superscript"/>
        </w:rPr>
        <w:t>19</w:t>
      </w:r>
      <w:r w:rsidRPr="008F6176">
        <w:rPr>
          <w:szCs w:val="24"/>
        </w:rPr>
        <w:t>.</w:t>
      </w:r>
    </w:p>
    <w:p w14:paraId="340CA358" w14:textId="77777777" w:rsidR="003E566D" w:rsidRPr="008F6176" w:rsidRDefault="003E566D" w:rsidP="009C2BF3">
      <w:pPr>
        <w:autoSpaceDE w:val="0"/>
        <w:autoSpaceDN w:val="0"/>
        <w:adjustRightInd w:val="0"/>
        <w:spacing w:line="360" w:lineRule="auto"/>
        <w:jc w:val="both"/>
        <w:rPr>
          <w:szCs w:val="24"/>
        </w:rPr>
      </w:pPr>
    </w:p>
    <w:p w14:paraId="63E344B4" w14:textId="2B327D78" w:rsidR="003E566D" w:rsidRPr="0049330B" w:rsidRDefault="00C615E2" w:rsidP="003E566D">
      <w:pPr>
        <w:autoSpaceDE w:val="0"/>
        <w:autoSpaceDN w:val="0"/>
        <w:adjustRightInd w:val="0"/>
        <w:rPr>
          <w:b/>
          <w:szCs w:val="24"/>
        </w:rPr>
      </w:pPr>
      <w:r>
        <w:rPr>
          <w:b/>
          <w:szCs w:val="24"/>
        </w:rPr>
        <w:t>2</w:t>
      </w:r>
      <w:r w:rsidR="003E566D" w:rsidRPr="0049330B">
        <w:rPr>
          <w:b/>
          <w:szCs w:val="24"/>
        </w:rPr>
        <w:t>.7 Assignment of uncertainties</w:t>
      </w:r>
    </w:p>
    <w:p w14:paraId="20CF9026" w14:textId="77777777" w:rsidR="003E566D" w:rsidRPr="008F6176" w:rsidRDefault="003E566D" w:rsidP="003E566D">
      <w:pPr>
        <w:autoSpaceDE w:val="0"/>
        <w:autoSpaceDN w:val="0"/>
        <w:adjustRightInd w:val="0"/>
        <w:rPr>
          <w:szCs w:val="24"/>
        </w:rPr>
      </w:pPr>
    </w:p>
    <w:p w14:paraId="1E5C8230" w14:textId="0DB547F3" w:rsidR="003E566D" w:rsidRPr="008F6176" w:rsidRDefault="003E566D" w:rsidP="00DF42AA">
      <w:pPr>
        <w:autoSpaceDE w:val="0"/>
        <w:autoSpaceDN w:val="0"/>
        <w:adjustRightInd w:val="0"/>
        <w:spacing w:line="360" w:lineRule="auto"/>
        <w:jc w:val="both"/>
        <w:rPr>
          <w:szCs w:val="24"/>
        </w:rPr>
      </w:pPr>
      <w:r w:rsidRPr="008F6176">
        <w:rPr>
          <w:szCs w:val="24"/>
        </w:rPr>
        <w:t xml:space="preserve">Under the heading “reliability,” estimates have been made of the absolute accuracies of the preferred values of </w:t>
      </w:r>
      <w:r w:rsidRPr="008F6176">
        <w:rPr>
          <w:i/>
          <w:szCs w:val="24"/>
        </w:rPr>
        <w:t>k</w:t>
      </w:r>
      <w:r w:rsidRPr="008F6176">
        <w:rPr>
          <w:szCs w:val="24"/>
        </w:rPr>
        <w:t xml:space="preserve"> at 298</w:t>
      </w:r>
      <w:r w:rsidR="00967D0D" w:rsidRPr="008F6176">
        <w:rPr>
          <w:szCs w:val="24"/>
        </w:rPr>
        <w:t xml:space="preserve"> </w:t>
      </w:r>
      <w:r w:rsidRPr="008F6176">
        <w:rPr>
          <w:szCs w:val="24"/>
        </w:rPr>
        <w:t xml:space="preserve">K and of the preferred values of </w:t>
      </w:r>
      <w:r w:rsidRPr="0049330B">
        <w:rPr>
          <w:i/>
          <w:iCs/>
          <w:szCs w:val="24"/>
        </w:rPr>
        <w:t>E</w:t>
      </w:r>
      <w:r w:rsidR="0049330B">
        <w:rPr>
          <w:szCs w:val="24"/>
        </w:rPr>
        <w:t>/</w:t>
      </w:r>
      <w:r w:rsidRPr="008F6176">
        <w:rPr>
          <w:iCs/>
          <w:szCs w:val="24"/>
        </w:rPr>
        <w:t>R</w:t>
      </w:r>
      <w:r w:rsidRPr="008F6176">
        <w:rPr>
          <w:szCs w:val="24"/>
        </w:rPr>
        <w:t xml:space="preserve"> over the quoted temperature range. The accuracy of the preferred rate coefficient at 298</w:t>
      </w:r>
      <w:r w:rsidR="00967D0D" w:rsidRPr="008F6176">
        <w:rPr>
          <w:szCs w:val="24"/>
        </w:rPr>
        <w:t xml:space="preserve"> </w:t>
      </w:r>
      <w:r w:rsidRPr="008F6176">
        <w:rPr>
          <w:szCs w:val="24"/>
        </w:rPr>
        <w:t xml:space="preserve">K is quoted as the term </w:t>
      </w:r>
      <w:r w:rsidRPr="008F6176">
        <w:rPr>
          <w:szCs w:val="24"/>
        </w:rPr>
        <w:sym w:font="Symbol" w:char="F044"/>
      </w:r>
      <w:r w:rsidRPr="008F6176">
        <w:rPr>
          <w:szCs w:val="24"/>
        </w:rPr>
        <w:t xml:space="preserve"> log </w:t>
      </w:r>
      <w:r w:rsidRPr="008F6176">
        <w:rPr>
          <w:i/>
          <w:szCs w:val="24"/>
        </w:rPr>
        <w:t>k</w:t>
      </w:r>
      <w:r w:rsidRPr="008F6176">
        <w:rPr>
          <w:szCs w:val="24"/>
        </w:rPr>
        <w:t xml:space="preserve">, where </w:t>
      </w:r>
      <w:r w:rsidRPr="008F6176">
        <w:rPr>
          <w:szCs w:val="24"/>
        </w:rPr>
        <w:sym w:font="Symbol" w:char="F044"/>
      </w:r>
      <w:r w:rsidRPr="008F6176">
        <w:rPr>
          <w:szCs w:val="24"/>
        </w:rPr>
        <w:t xml:space="preserve">log </w:t>
      </w:r>
      <w:r w:rsidRPr="008F6176">
        <w:rPr>
          <w:i/>
          <w:szCs w:val="24"/>
        </w:rPr>
        <w:t>k</w:t>
      </w:r>
      <w:r w:rsidRPr="008F6176">
        <w:rPr>
          <w:szCs w:val="24"/>
        </w:rPr>
        <w:t xml:space="preserve"> = </w:t>
      </w:r>
      <w:r w:rsidRPr="00616E73">
        <w:rPr>
          <w:i/>
          <w:szCs w:val="24"/>
        </w:rPr>
        <w:t>d</w:t>
      </w:r>
      <w:r w:rsidRPr="008F6176">
        <w:rPr>
          <w:szCs w:val="24"/>
        </w:rPr>
        <w:t xml:space="preserve"> and </w:t>
      </w:r>
      <w:r w:rsidRPr="00616E73">
        <w:rPr>
          <w:i/>
          <w:szCs w:val="24"/>
        </w:rPr>
        <w:t>d</w:t>
      </w:r>
      <w:r w:rsidRPr="008F6176">
        <w:rPr>
          <w:szCs w:val="24"/>
        </w:rPr>
        <w:t xml:space="preserve"> is defined by the equation, log </w:t>
      </w:r>
      <w:r w:rsidRPr="008F6176">
        <w:rPr>
          <w:i/>
          <w:szCs w:val="24"/>
        </w:rPr>
        <w:t>k</w:t>
      </w:r>
      <w:r w:rsidRPr="008F6176">
        <w:rPr>
          <w:szCs w:val="24"/>
        </w:rPr>
        <w:t xml:space="preserve"> = c±d. This is equivalent to the statement that </w:t>
      </w:r>
      <w:r w:rsidRPr="008F6176">
        <w:rPr>
          <w:i/>
          <w:szCs w:val="24"/>
        </w:rPr>
        <w:t>k</w:t>
      </w:r>
      <w:r w:rsidRPr="008F6176">
        <w:rPr>
          <w:szCs w:val="24"/>
        </w:rPr>
        <w:t xml:space="preserve"> is uncertain to a factor of </w:t>
      </w:r>
      <w:r w:rsidRPr="008F6176">
        <w:rPr>
          <w:i/>
          <w:szCs w:val="24"/>
        </w:rPr>
        <w:t>f</w:t>
      </w:r>
      <w:r w:rsidRPr="008F6176">
        <w:rPr>
          <w:szCs w:val="24"/>
        </w:rPr>
        <w:t xml:space="preserve">, where </w:t>
      </w:r>
      <w:r w:rsidRPr="008F6176">
        <w:rPr>
          <w:i/>
          <w:szCs w:val="24"/>
        </w:rPr>
        <w:t>d</w:t>
      </w:r>
      <w:r w:rsidRPr="008F6176">
        <w:rPr>
          <w:szCs w:val="24"/>
        </w:rPr>
        <w:t xml:space="preserve"> = log </w:t>
      </w:r>
      <w:r w:rsidRPr="008F6176">
        <w:rPr>
          <w:i/>
          <w:szCs w:val="24"/>
        </w:rPr>
        <w:t>f</w:t>
      </w:r>
      <w:r w:rsidRPr="008F6176">
        <w:rPr>
          <w:szCs w:val="24"/>
        </w:rPr>
        <w:t xml:space="preserve"> . The accuracy of the preferred value of </w:t>
      </w:r>
      <w:r w:rsidR="0049330B" w:rsidRPr="0049330B">
        <w:rPr>
          <w:i/>
          <w:iCs/>
          <w:szCs w:val="24"/>
        </w:rPr>
        <w:t>E</w:t>
      </w:r>
      <w:r w:rsidR="0049330B">
        <w:rPr>
          <w:szCs w:val="24"/>
        </w:rPr>
        <w:t>/</w:t>
      </w:r>
      <w:r w:rsidRPr="008F6176">
        <w:rPr>
          <w:iCs/>
          <w:szCs w:val="24"/>
        </w:rPr>
        <w:t>R</w:t>
      </w:r>
      <w:r w:rsidRPr="008F6176">
        <w:rPr>
          <w:szCs w:val="24"/>
        </w:rPr>
        <w:t xml:space="preserve"> is quoted as the term </w:t>
      </w:r>
      <w:r w:rsidRPr="008F6176">
        <w:rPr>
          <w:szCs w:val="24"/>
        </w:rPr>
        <w:sym w:font="Symbol" w:char="F044"/>
      </w:r>
      <w:r w:rsidRPr="008F6176">
        <w:rPr>
          <w:szCs w:val="24"/>
        </w:rPr>
        <w:t>(</w:t>
      </w:r>
      <w:r w:rsidRPr="0049330B">
        <w:rPr>
          <w:i/>
          <w:iCs/>
          <w:szCs w:val="24"/>
        </w:rPr>
        <w:t>E</w:t>
      </w:r>
      <w:r w:rsidR="0049330B">
        <w:rPr>
          <w:iCs/>
          <w:szCs w:val="24"/>
        </w:rPr>
        <w:t>/</w:t>
      </w:r>
      <w:r w:rsidRPr="008F6176">
        <w:rPr>
          <w:iCs/>
          <w:szCs w:val="24"/>
        </w:rPr>
        <w:t>R</w:t>
      </w:r>
      <w:r w:rsidRPr="008F6176">
        <w:rPr>
          <w:szCs w:val="24"/>
        </w:rPr>
        <w:t xml:space="preserve">), where </w:t>
      </w:r>
      <w:r w:rsidRPr="008F6176">
        <w:rPr>
          <w:szCs w:val="24"/>
        </w:rPr>
        <w:sym w:font="Symbol" w:char="F044"/>
      </w:r>
      <w:r w:rsidRPr="008F6176">
        <w:rPr>
          <w:szCs w:val="24"/>
        </w:rPr>
        <w:t>(</w:t>
      </w:r>
      <w:r w:rsidR="0049330B" w:rsidRPr="0049330B">
        <w:rPr>
          <w:i/>
          <w:iCs/>
          <w:szCs w:val="24"/>
        </w:rPr>
        <w:t>E</w:t>
      </w:r>
      <w:r w:rsidR="0049330B">
        <w:rPr>
          <w:iCs/>
          <w:szCs w:val="24"/>
        </w:rPr>
        <w:t>/</w:t>
      </w:r>
      <w:r w:rsidRPr="008F6176">
        <w:rPr>
          <w:iCs/>
          <w:szCs w:val="24"/>
        </w:rPr>
        <w:t>R</w:t>
      </w:r>
      <w:r w:rsidRPr="008F6176">
        <w:rPr>
          <w:szCs w:val="24"/>
        </w:rPr>
        <w:t xml:space="preserve">) = </w:t>
      </w:r>
      <w:r w:rsidRPr="008F6176">
        <w:rPr>
          <w:i/>
          <w:szCs w:val="24"/>
        </w:rPr>
        <w:t>g</w:t>
      </w:r>
      <w:r w:rsidRPr="008F6176">
        <w:rPr>
          <w:szCs w:val="24"/>
        </w:rPr>
        <w:t xml:space="preserve"> and </w:t>
      </w:r>
      <w:r w:rsidRPr="008F6176">
        <w:rPr>
          <w:i/>
          <w:szCs w:val="24"/>
        </w:rPr>
        <w:t>g</w:t>
      </w:r>
      <w:r w:rsidRPr="008F6176">
        <w:rPr>
          <w:szCs w:val="24"/>
        </w:rPr>
        <w:t xml:space="preserve"> is defined by the equation </w:t>
      </w:r>
      <w:r w:rsidR="0049330B" w:rsidRPr="0049330B">
        <w:rPr>
          <w:i/>
          <w:iCs/>
          <w:szCs w:val="24"/>
        </w:rPr>
        <w:t>E</w:t>
      </w:r>
      <w:r w:rsidR="0049330B">
        <w:rPr>
          <w:iCs/>
          <w:szCs w:val="24"/>
        </w:rPr>
        <w:t>/</w:t>
      </w:r>
      <w:r w:rsidRPr="008F6176">
        <w:rPr>
          <w:iCs/>
          <w:szCs w:val="24"/>
        </w:rPr>
        <w:t>R</w:t>
      </w:r>
      <w:r w:rsidRPr="008F6176">
        <w:rPr>
          <w:szCs w:val="24"/>
        </w:rPr>
        <w:t xml:space="preserve"> = </w:t>
      </w:r>
      <w:r w:rsidRPr="008F6176">
        <w:rPr>
          <w:i/>
          <w:szCs w:val="24"/>
        </w:rPr>
        <w:t>h</w:t>
      </w:r>
      <w:r w:rsidRPr="008F6176">
        <w:rPr>
          <w:szCs w:val="24"/>
        </w:rPr>
        <w:t xml:space="preserve"> ± </w:t>
      </w:r>
      <w:r w:rsidRPr="008F6176">
        <w:rPr>
          <w:i/>
          <w:szCs w:val="24"/>
        </w:rPr>
        <w:t>g</w:t>
      </w:r>
      <w:r w:rsidRPr="008F6176">
        <w:rPr>
          <w:szCs w:val="24"/>
        </w:rPr>
        <w:t xml:space="preserve">. </w:t>
      </w:r>
      <w:r w:rsidRPr="008F6176">
        <w:rPr>
          <w:i/>
          <w:szCs w:val="24"/>
        </w:rPr>
        <w:t>d</w:t>
      </w:r>
      <w:r w:rsidRPr="008F6176">
        <w:rPr>
          <w:szCs w:val="24"/>
        </w:rPr>
        <w:t xml:space="preserve"> and </w:t>
      </w:r>
      <w:r w:rsidRPr="008F6176">
        <w:rPr>
          <w:i/>
          <w:szCs w:val="24"/>
        </w:rPr>
        <w:t>g</w:t>
      </w:r>
      <w:r w:rsidRPr="008F6176">
        <w:rPr>
          <w:szCs w:val="24"/>
        </w:rPr>
        <w:t xml:space="preserve"> are uncertainties corresponding approximately to a 95% confidence limit. For second-order rate coefficients listed in this evaluation, an estimate of the uncertainty at any given temperature</w:t>
      </w:r>
      <w:r w:rsidR="00FB4160">
        <w:rPr>
          <w:szCs w:val="24"/>
        </w:rPr>
        <w:t xml:space="preserve"> </w:t>
      </w:r>
      <w:r w:rsidRPr="008F6176">
        <w:rPr>
          <w:szCs w:val="24"/>
        </w:rPr>
        <w:t xml:space="preserve">within the recommended temperature range may be obtained from the equation: </w:t>
      </w:r>
    </w:p>
    <w:p w14:paraId="5DFB3FE1" w14:textId="77777777" w:rsidR="003E566D" w:rsidRPr="008F6176" w:rsidRDefault="003E566D" w:rsidP="003E566D">
      <w:pPr>
        <w:autoSpaceDE w:val="0"/>
        <w:autoSpaceDN w:val="0"/>
        <w:adjustRightInd w:val="0"/>
        <w:rPr>
          <w:szCs w:val="24"/>
        </w:rPr>
      </w:pPr>
    </w:p>
    <w:p w14:paraId="0ACE8FC8" w14:textId="53EDC538" w:rsidR="003E566D" w:rsidRPr="008F6176" w:rsidRDefault="003E566D" w:rsidP="0049330B">
      <w:pPr>
        <w:autoSpaceDE w:val="0"/>
        <w:autoSpaceDN w:val="0"/>
        <w:adjustRightInd w:val="0"/>
        <w:spacing w:line="360" w:lineRule="auto"/>
        <w:jc w:val="center"/>
        <w:rPr>
          <w:szCs w:val="24"/>
          <w:lang w:val="de-DE"/>
        </w:rPr>
      </w:pPr>
      <w:r w:rsidRPr="008F6176">
        <w:rPr>
          <w:szCs w:val="24"/>
        </w:rPr>
        <w:sym w:font="Symbol" w:char="F044"/>
      </w:r>
      <w:r w:rsidRPr="008F6176">
        <w:rPr>
          <w:szCs w:val="24"/>
          <w:lang w:val="de-DE"/>
        </w:rPr>
        <w:t xml:space="preserve"> log </w:t>
      </w:r>
      <w:r w:rsidRPr="008F6176">
        <w:rPr>
          <w:i/>
          <w:szCs w:val="24"/>
          <w:lang w:val="de-DE"/>
        </w:rPr>
        <w:t>k</w:t>
      </w:r>
      <w:r w:rsidRPr="008F6176">
        <w:rPr>
          <w:szCs w:val="24"/>
          <w:lang w:val="de-DE"/>
        </w:rPr>
        <w:t>(</w:t>
      </w:r>
      <w:r w:rsidRPr="008F6176">
        <w:rPr>
          <w:i/>
          <w:szCs w:val="24"/>
          <w:lang w:val="de-DE"/>
        </w:rPr>
        <w:t>T</w:t>
      </w:r>
      <w:r w:rsidRPr="008F6176">
        <w:rPr>
          <w:szCs w:val="24"/>
          <w:lang w:val="de-DE"/>
        </w:rPr>
        <w:t xml:space="preserve">) = </w:t>
      </w:r>
      <w:r w:rsidRPr="008F6176">
        <w:rPr>
          <w:szCs w:val="24"/>
        </w:rPr>
        <w:sym w:font="Symbol" w:char="F044"/>
      </w:r>
      <w:r w:rsidRPr="008F6176">
        <w:rPr>
          <w:szCs w:val="24"/>
          <w:lang w:val="de-DE"/>
        </w:rPr>
        <w:t xml:space="preserve"> log </w:t>
      </w:r>
      <w:r w:rsidRPr="008F6176">
        <w:rPr>
          <w:i/>
          <w:szCs w:val="24"/>
          <w:lang w:val="de-DE"/>
        </w:rPr>
        <w:t>k</w:t>
      </w:r>
      <w:r w:rsidRPr="008F6176">
        <w:rPr>
          <w:szCs w:val="24"/>
          <w:lang w:val="de-DE"/>
        </w:rPr>
        <w:t>(298 K) + 0.4343{</w:t>
      </w:r>
      <w:r w:rsidRPr="008F6176">
        <w:rPr>
          <w:szCs w:val="24"/>
        </w:rPr>
        <w:sym w:font="Symbol" w:char="F044"/>
      </w:r>
      <w:r w:rsidR="0049330B">
        <w:rPr>
          <w:iCs/>
          <w:szCs w:val="24"/>
          <w:lang w:val="de-DE"/>
        </w:rPr>
        <w:t xml:space="preserve"> </w:t>
      </w:r>
      <w:r w:rsidRPr="0049330B">
        <w:rPr>
          <w:i/>
          <w:iCs/>
          <w:szCs w:val="24"/>
          <w:lang w:val="de-DE"/>
        </w:rPr>
        <w:t>E</w:t>
      </w:r>
      <w:r w:rsidR="0049330B">
        <w:rPr>
          <w:szCs w:val="24"/>
          <w:lang w:val="de-DE"/>
        </w:rPr>
        <w:t>/</w:t>
      </w:r>
      <w:r w:rsidRPr="008F6176">
        <w:rPr>
          <w:iCs/>
          <w:szCs w:val="24"/>
          <w:lang w:val="de-DE"/>
        </w:rPr>
        <w:t>R</w:t>
      </w:r>
      <w:r w:rsidRPr="008F6176">
        <w:rPr>
          <w:szCs w:val="24"/>
          <w:lang w:val="de-DE"/>
        </w:rPr>
        <w:t>(1/</w:t>
      </w:r>
      <w:r w:rsidRPr="008F6176">
        <w:rPr>
          <w:i/>
          <w:szCs w:val="24"/>
          <w:lang w:val="de-DE"/>
        </w:rPr>
        <w:t>T</w:t>
      </w:r>
      <w:r w:rsidRPr="008F6176">
        <w:rPr>
          <w:szCs w:val="24"/>
          <w:lang w:val="de-DE"/>
        </w:rPr>
        <w:t xml:space="preserve"> − 1/298</w:t>
      </w:r>
      <w:r w:rsidR="00286DC7">
        <w:rPr>
          <w:szCs w:val="24"/>
          <w:lang w:val="de-DE"/>
        </w:rPr>
        <w:t xml:space="preserve"> K</w:t>
      </w:r>
      <w:r w:rsidRPr="008F6176">
        <w:rPr>
          <w:szCs w:val="24"/>
          <w:lang w:val="de-DE"/>
        </w:rPr>
        <w:t>)}</w:t>
      </w:r>
    </w:p>
    <w:p w14:paraId="316E947E" w14:textId="77777777" w:rsidR="00593494" w:rsidRPr="008F6176" w:rsidRDefault="00593494" w:rsidP="003E566D">
      <w:pPr>
        <w:autoSpaceDE w:val="0"/>
        <w:autoSpaceDN w:val="0"/>
        <w:adjustRightInd w:val="0"/>
        <w:spacing w:line="360" w:lineRule="auto"/>
        <w:jc w:val="both"/>
        <w:rPr>
          <w:szCs w:val="24"/>
          <w:lang w:val="de-DE"/>
        </w:rPr>
      </w:pPr>
    </w:p>
    <w:p w14:paraId="0A7ADC19" w14:textId="10FEAA73" w:rsidR="00593494" w:rsidRPr="008F6176" w:rsidRDefault="00593494" w:rsidP="00967D0D">
      <w:pPr>
        <w:autoSpaceDE w:val="0"/>
        <w:autoSpaceDN w:val="0"/>
        <w:adjustRightInd w:val="0"/>
        <w:spacing w:line="360" w:lineRule="auto"/>
        <w:jc w:val="both"/>
        <w:rPr>
          <w:szCs w:val="24"/>
        </w:rPr>
      </w:pPr>
      <w:r w:rsidRPr="008F6176">
        <w:rPr>
          <w:szCs w:val="24"/>
        </w:rPr>
        <w:t xml:space="preserve">The assignment of these absolute uncertainties in </w:t>
      </w:r>
      <w:r w:rsidRPr="008F6176">
        <w:rPr>
          <w:i/>
          <w:szCs w:val="24"/>
        </w:rPr>
        <w:t>k</w:t>
      </w:r>
      <w:r w:rsidRPr="008F6176">
        <w:rPr>
          <w:szCs w:val="24"/>
        </w:rPr>
        <w:t xml:space="preserve"> and </w:t>
      </w:r>
      <w:r w:rsidR="0049330B" w:rsidRPr="0049330B">
        <w:rPr>
          <w:i/>
          <w:iCs/>
          <w:szCs w:val="24"/>
        </w:rPr>
        <w:t>E</w:t>
      </w:r>
      <w:r w:rsidR="0049330B">
        <w:rPr>
          <w:iCs/>
          <w:szCs w:val="24"/>
        </w:rPr>
        <w:t>/</w:t>
      </w:r>
      <w:r w:rsidRPr="008F6176">
        <w:rPr>
          <w:iCs/>
          <w:szCs w:val="24"/>
        </w:rPr>
        <w:t>R</w:t>
      </w:r>
      <w:r w:rsidRPr="008F6176">
        <w:rPr>
          <w:szCs w:val="24"/>
        </w:rPr>
        <w:t xml:space="preserve"> is </w:t>
      </w:r>
      <w:r w:rsidR="00FB4160">
        <w:rPr>
          <w:szCs w:val="24"/>
        </w:rPr>
        <w:t>our</w:t>
      </w:r>
      <w:r w:rsidR="00FB4160" w:rsidRPr="008F6176">
        <w:rPr>
          <w:szCs w:val="24"/>
        </w:rPr>
        <w:t xml:space="preserve"> </w:t>
      </w:r>
      <w:r w:rsidRPr="008F6176">
        <w:rPr>
          <w:szCs w:val="24"/>
        </w:rPr>
        <w:t xml:space="preserve">subjective assessment. They are not determined by a rigorous, statistical analysis of the database, which is generally too limited to permit such an analysis. Rather, the uncertainties are based on </w:t>
      </w:r>
      <w:r w:rsidR="00FB4160">
        <w:rPr>
          <w:szCs w:val="24"/>
        </w:rPr>
        <w:t>our</w:t>
      </w:r>
      <w:r w:rsidR="00FB4160" w:rsidRPr="008F6176">
        <w:rPr>
          <w:szCs w:val="24"/>
        </w:rPr>
        <w:t xml:space="preserve"> </w:t>
      </w:r>
      <w:r w:rsidRPr="008F6176">
        <w:rPr>
          <w:szCs w:val="24"/>
        </w:rPr>
        <w:t xml:space="preserve">knowledge of the techniques, the difficulties of the experimental measurements, the potential for systematic errors, and the number of studies conducted and their agreement or lack thereof. Experience shows that for rate measurements of atomic and free radical reactions in the gas phase, the precision of the measurement, i.e. the reproducibility, is usually good. Thus, for single studies of a particular reaction involving one technique, standard deviations, or even 95% confidence limits, of ±10% or less are frequently reported in the literature. Unfortunately, when </w:t>
      </w:r>
      <w:r w:rsidR="00FB4160">
        <w:rPr>
          <w:szCs w:val="24"/>
        </w:rPr>
        <w:t xml:space="preserve">we </w:t>
      </w:r>
      <w:r w:rsidRPr="008F6176">
        <w:rPr>
          <w:szCs w:val="24"/>
        </w:rPr>
        <w:t>compar</w:t>
      </w:r>
      <w:r w:rsidR="00FB4160">
        <w:rPr>
          <w:szCs w:val="24"/>
        </w:rPr>
        <w:t>e</w:t>
      </w:r>
      <w:r w:rsidRPr="008F6176">
        <w:rPr>
          <w:szCs w:val="24"/>
        </w:rPr>
        <w:t xml:space="preserve"> data for the same reaction studied by more than one group of investigators and involving different techniques, the rate coefficients </w:t>
      </w:r>
      <w:r w:rsidR="00FB4160">
        <w:rPr>
          <w:szCs w:val="24"/>
        </w:rPr>
        <w:t>sometimes</w:t>
      </w:r>
      <w:r w:rsidR="00FB4160" w:rsidRPr="008F6176">
        <w:rPr>
          <w:szCs w:val="24"/>
        </w:rPr>
        <w:t xml:space="preserve"> </w:t>
      </w:r>
      <w:r w:rsidRPr="008F6176">
        <w:rPr>
          <w:szCs w:val="24"/>
        </w:rPr>
        <w:t xml:space="preserve">differ by a factor of 2 or even more. This can only mean that one or more of the studies has involved large systematic uncertainty which is difficult to detect. This is hardly surprising since, unlike molecular reactions, it is not always possible to study atomic and free radical reactions in isolation, and consequently mechanistic and other difficulties frequently arise. On the whole, our assessment of uncertainty limits tends towards the cautious side. Thus, in the case where a rate coefficient </w:t>
      </w:r>
      <w:r w:rsidRPr="008F6176">
        <w:rPr>
          <w:szCs w:val="24"/>
        </w:rPr>
        <w:lastRenderedPageBreak/>
        <w:t xml:space="preserve">has been measured by a single investigation using one particular technique and is unconfirmed by independent work, we </w:t>
      </w:r>
      <w:r w:rsidR="00FB4160">
        <w:rPr>
          <w:szCs w:val="24"/>
        </w:rPr>
        <w:t xml:space="preserve">typically </w:t>
      </w:r>
      <w:r w:rsidRPr="008F6176">
        <w:rPr>
          <w:szCs w:val="24"/>
        </w:rPr>
        <w:t xml:space="preserve">suggest </w:t>
      </w:r>
      <w:r w:rsidR="00FB4160">
        <w:rPr>
          <w:szCs w:val="24"/>
        </w:rPr>
        <w:t>an</w:t>
      </w:r>
      <w:r w:rsidRPr="008F6176">
        <w:rPr>
          <w:szCs w:val="24"/>
        </w:rPr>
        <w:t xml:space="preserve"> uncertainty of a factor</w:t>
      </w:r>
      <w:r w:rsidR="00967D0D" w:rsidRPr="008F6176">
        <w:rPr>
          <w:szCs w:val="24"/>
        </w:rPr>
        <w:t xml:space="preserve"> </w:t>
      </w:r>
      <w:r w:rsidRPr="008F6176">
        <w:rPr>
          <w:szCs w:val="24"/>
        </w:rPr>
        <w:t>of 2.</w:t>
      </w:r>
    </w:p>
    <w:p w14:paraId="265A6A8C" w14:textId="1FD9067C" w:rsidR="00593494" w:rsidRPr="008F6176" w:rsidRDefault="00593494" w:rsidP="00593494">
      <w:pPr>
        <w:autoSpaceDE w:val="0"/>
        <w:autoSpaceDN w:val="0"/>
        <w:adjustRightInd w:val="0"/>
        <w:spacing w:line="360" w:lineRule="auto"/>
        <w:jc w:val="both"/>
        <w:rPr>
          <w:szCs w:val="24"/>
        </w:rPr>
      </w:pPr>
      <w:r w:rsidRPr="008F6176">
        <w:rPr>
          <w:szCs w:val="24"/>
        </w:rPr>
        <w:t>In contrast to the usual situation for the rate coefficients of thermal reactions, where inter</w:t>
      </w:r>
      <w:r w:rsidR="00656C5E" w:rsidRPr="008F6176">
        <w:rPr>
          <w:szCs w:val="24"/>
        </w:rPr>
        <w:t>-</w:t>
      </w:r>
      <w:r w:rsidRPr="008F6176">
        <w:rPr>
          <w:szCs w:val="24"/>
        </w:rPr>
        <w:t xml:space="preserve">comparison of results of a number of independent studies permits a realistic assessment of reliability, for many photochemical processes there is a scarcity of reliable data. Thus, we do not feel justified at present in assigning uncertainty limits to the parameters reported for the photochemical reactions. </w:t>
      </w:r>
    </w:p>
    <w:p w14:paraId="75B650ED" w14:textId="77777777" w:rsidR="00593494" w:rsidRPr="008F6176" w:rsidRDefault="00593494" w:rsidP="00593494">
      <w:pPr>
        <w:autoSpaceDE w:val="0"/>
        <w:autoSpaceDN w:val="0"/>
        <w:adjustRightInd w:val="0"/>
        <w:spacing w:line="360" w:lineRule="auto"/>
        <w:jc w:val="both"/>
        <w:rPr>
          <w:szCs w:val="24"/>
        </w:rPr>
      </w:pPr>
    </w:p>
    <w:p w14:paraId="6E4B8CA8" w14:textId="28C79DBE" w:rsidR="00593494" w:rsidRPr="008F6176" w:rsidRDefault="00593494" w:rsidP="00974815">
      <w:pPr>
        <w:autoSpaceDE w:val="0"/>
        <w:autoSpaceDN w:val="0"/>
        <w:adjustRightInd w:val="0"/>
        <w:spacing w:line="360" w:lineRule="auto"/>
        <w:jc w:val="both"/>
        <w:rPr>
          <w:szCs w:val="24"/>
        </w:rPr>
      </w:pPr>
      <w:r w:rsidRPr="00C615E2">
        <w:rPr>
          <w:b/>
          <w:i/>
          <w:iCs/>
          <w:szCs w:val="24"/>
        </w:rPr>
        <w:t>Acknowledgements</w:t>
      </w:r>
      <w:r w:rsidRPr="008F6176">
        <w:rPr>
          <w:i/>
          <w:iCs/>
          <w:szCs w:val="24"/>
        </w:rPr>
        <w:t xml:space="preserve">. </w:t>
      </w:r>
      <w:r w:rsidRPr="008F6176">
        <w:rPr>
          <w:szCs w:val="24"/>
        </w:rPr>
        <w:t xml:space="preserve">The Chairman and members of the </w:t>
      </w:r>
      <w:r w:rsidR="00C615E2">
        <w:rPr>
          <w:szCs w:val="24"/>
        </w:rPr>
        <w:t>Task Group</w:t>
      </w:r>
      <w:r w:rsidRPr="008F6176">
        <w:rPr>
          <w:szCs w:val="24"/>
        </w:rPr>
        <w:t xml:space="preserve"> wish to express their appreciation to I.U.P.A.C. for the financial help which facilitated the preparation of this evaluation. We also acknowledge financial support from the following organisations: EU Framework Program 6</w:t>
      </w:r>
      <w:r w:rsidR="00B869EC">
        <w:rPr>
          <w:szCs w:val="24"/>
        </w:rPr>
        <w:t xml:space="preserve"> </w:t>
      </w:r>
      <w:r w:rsidR="00B869EC" w:rsidRPr="00B869EC">
        <w:rPr>
          <w:szCs w:val="24"/>
        </w:rPr>
        <w:t>and 7 and Horizon 2020</w:t>
      </w:r>
      <w:r w:rsidRPr="008F6176">
        <w:rPr>
          <w:szCs w:val="24"/>
        </w:rPr>
        <w:t>, ACCENT network of excellence; University of California Agricultural Experiment Station; the UK Natural Environmental Research Council; the Standard Reference Data Program (N.I.S.T); the Fonds National Suisse de la Recherche Scientifique</w:t>
      </w:r>
      <w:r w:rsidR="00967D0D" w:rsidRPr="008F6176">
        <w:rPr>
          <w:szCs w:val="24"/>
        </w:rPr>
        <w:t xml:space="preserve"> (F.N.S.R.S.) and the Office Fé</w:t>
      </w:r>
      <w:r w:rsidR="00974815" w:rsidRPr="008F6176">
        <w:rPr>
          <w:szCs w:val="24"/>
        </w:rPr>
        <w:t>d</w:t>
      </w:r>
      <w:r w:rsidR="00967D0D" w:rsidRPr="008F6176">
        <w:rPr>
          <w:szCs w:val="24"/>
        </w:rPr>
        <w:t>é</w:t>
      </w:r>
      <w:r w:rsidRPr="008F6176">
        <w:rPr>
          <w:szCs w:val="24"/>
        </w:rPr>
        <w:t xml:space="preserve">ral de l’Education et de </w:t>
      </w:r>
      <w:r w:rsidR="0049330B">
        <w:rPr>
          <w:szCs w:val="24"/>
        </w:rPr>
        <w:t>la Science, and Ford Motor Company</w:t>
      </w:r>
      <w:r w:rsidR="00974815" w:rsidRPr="008F6176">
        <w:rPr>
          <w:szCs w:val="24"/>
        </w:rPr>
        <w:t>.</w:t>
      </w:r>
      <w:r w:rsidRPr="008F6176">
        <w:rPr>
          <w:szCs w:val="24"/>
        </w:rPr>
        <w:t xml:space="preserve"> </w:t>
      </w:r>
      <w:r w:rsidR="0049330B">
        <w:rPr>
          <w:szCs w:val="24"/>
        </w:rPr>
        <w:t>We thank Cathy Boone and Phuong Ng for constructing, developing, and maintaining the website.</w:t>
      </w:r>
    </w:p>
    <w:p w14:paraId="635FECE9" w14:textId="77777777" w:rsidR="00656C5E" w:rsidRPr="008F6176" w:rsidRDefault="00656C5E" w:rsidP="00593494">
      <w:pPr>
        <w:autoSpaceDE w:val="0"/>
        <w:autoSpaceDN w:val="0"/>
        <w:adjustRightInd w:val="0"/>
        <w:spacing w:line="360" w:lineRule="auto"/>
        <w:jc w:val="both"/>
        <w:rPr>
          <w:szCs w:val="24"/>
        </w:rPr>
      </w:pPr>
    </w:p>
    <w:p w14:paraId="7210856D" w14:textId="77777777" w:rsidR="00656C5E" w:rsidRPr="008F6176" w:rsidRDefault="00656C5E" w:rsidP="00656C5E">
      <w:pPr>
        <w:autoSpaceDE w:val="0"/>
        <w:autoSpaceDN w:val="0"/>
        <w:adjustRightInd w:val="0"/>
        <w:spacing w:line="360" w:lineRule="auto"/>
        <w:rPr>
          <w:b/>
          <w:bCs/>
          <w:szCs w:val="24"/>
        </w:rPr>
      </w:pPr>
      <w:r w:rsidRPr="008F6176">
        <w:rPr>
          <w:b/>
          <w:bCs/>
          <w:szCs w:val="24"/>
        </w:rPr>
        <w:t>References</w:t>
      </w:r>
    </w:p>
    <w:p w14:paraId="7EDB9E2E" w14:textId="77777777" w:rsidR="00656C5E" w:rsidRPr="008F6176" w:rsidRDefault="00656C5E" w:rsidP="00593494">
      <w:pPr>
        <w:autoSpaceDE w:val="0"/>
        <w:autoSpaceDN w:val="0"/>
        <w:adjustRightInd w:val="0"/>
        <w:spacing w:line="360" w:lineRule="auto"/>
        <w:jc w:val="both"/>
        <w:rPr>
          <w:szCs w:val="24"/>
        </w:rPr>
      </w:pPr>
    </w:p>
    <w:p w14:paraId="26174A33" w14:textId="77777777" w:rsidR="00F622AF" w:rsidRPr="00F622AF" w:rsidRDefault="00F622AF" w:rsidP="00F622AF">
      <w:pPr>
        <w:spacing w:after="120"/>
        <w:rPr>
          <w:szCs w:val="24"/>
        </w:rPr>
      </w:pPr>
      <w:r w:rsidRPr="0049330B">
        <w:rPr>
          <w:szCs w:val="24"/>
        </w:rPr>
        <w:t>Ammann, M., Cox, R. A., Crowley, J. N., Jenkin, M. E., Mellouki, A., Rossi, M. J., Troe, J., and Wallington, T. J.: Evaluated kinetic and photochemical data for atmospheric chemistry: Volume VI – heterogeneous reactions with liquid substrates, Atmos. Chem. Phys., 13, 8045-8228 (2013).</w:t>
      </w:r>
    </w:p>
    <w:p w14:paraId="4A504704" w14:textId="3CC9C481" w:rsidR="00656C5E" w:rsidRPr="008F6176" w:rsidRDefault="00656C5E" w:rsidP="00656C5E">
      <w:pPr>
        <w:spacing w:after="120"/>
        <w:rPr>
          <w:szCs w:val="24"/>
        </w:rPr>
      </w:pPr>
      <w:r w:rsidRPr="008F6176">
        <w:rPr>
          <w:szCs w:val="24"/>
        </w:rPr>
        <w:t>Astholz, D. C., Brouwer, L., and Troe, J.: High-</w:t>
      </w:r>
      <w:r w:rsidR="00FB4160">
        <w:rPr>
          <w:szCs w:val="24"/>
        </w:rPr>
        <w:t>t</w:t>
      </w:r>
      <w:r w:rsidR="00FB4160" w:rsidRPr="008F6176">
        <w:rPr>
          <w:szCs w:val="24"/>
        </w:rPr>
        <w:t xml:space="preserve">emperature </w:t>
      </w:r>
      <w:r w:rsidR="00FB4160">
        <w:rPr>
          <w:szCs w:val="24"/>
        </w:rPr>
        <w:t>u</w:t>
      </w:r>
      <w:r w:rsidR="00FB4160" w:rsidRPr="008F6176">
        <w:rPr>
          <w:szCs w:val="24"/>
        </w:rPr>
        <w:t>ltraviolet</w:t>
      </w:r>
      <w:r w:rsidRPr="008F6176">
        <w:rPr>
          <w:szCs w:val="24"/>
        </w:rPr>
        <w:t>-</w:t>
      </w:r>
      <w:r w:rsidR="00FB4160">
        <w:rPr>
          <w:szCs w:val="24"/>
        </w:rPr>
        <w:t>a</w:t>
      </w:r>
      <w:r w:rsidR="00FB4160" w:rsidRPr="008F6176">
        <w:rPr>
          <w:szCs w:val="24"/>
        </w:rPr>
        <w:t xml:space="preserve">bsorption </w:t>
      </w:r>
      <w:r w:rsidR="00FB4160">
        <w:rPr>
          <w:szCs w:val="24"/>
        </w:rPr>
        <w:t>s</w:t>
      </w:r>
      <w:r w:rsidR="00FB4160" w:rsidRPr="008F6176">
        <w:rPr>
          <w:szCs w:val="24"/>
        </w:rPr>
        <w:t xml:space="preserve">pectra </w:t>
      </w:r>
      <w:r w:rsidRPr="008F6176">
        <w:rPr>
          <w:szCs w:val="24"/>
        </w:rPr>
        <w:t xml:space="preserve">of </w:t>
      </w:r>
      <w:r w:rsidR="00FB4160">
        <w:rPr>
          <w:szCs w:val="24"/>
        </w:rPr>
        <w:t>p</w:t>
      </w:r>
      <w:r w:rsidR="00FB4160" w:rsidRPr="008F6176">
        <w:rPr>
          <w:szCs w:val="24"/>
        </w:rPr>
        <w:t xml:space="preserve">olyatomic </w:t>
      </w:r>
      <w:r w:rsidR="00FB4160">
        <w:rPr>
          <w:szCs w:val="24"/>
        </w:rPr>
        <w:t>m</w:t>
      </w:r>
      <w:r w:rsidR="00FB4160" w:rsidRPr="008F6176">
        <w:rPr>
          <w:szCs w:val="24"/>
        </w:rPr>
        <w:t xml:space="preserve">olecules </w:t>
      </w:r>
      <w:r w:rsidRPr="008F6176">
        <w:rPr>
          <w:szCs w:val="24"/>
        </w:rPr>
        <w:t xml:space="preserve">in </w:t>
      </w:r>
      <w:r w:rsidR="00FB4160">
        <w:rPr>
          <w:szCs w:val="24"/>
        </w:rPr>
        <w:t>s</w:t>
      </w:r>
      <w:r w:rsidR="00FB4160" w:rsidRPr="008F6176">
        <w:rPr>
          <w:szCs w:val="24"/>
        </w:rPr>
        <w:t xml:space="preserve">hock </w:t>
      </w:r>
      <w:r w:rsidR="00FB4160">
        <w:rPr>
          <w:szCs w:val="24"/>
        </w:rPr>
        <w:t>w</w:t>
      </w:r>
      <w:r w:rsidR="00FB4160" w:rsidRPr="008F6176">
        <w:rPr>
          <w:szCs w:val="24"/>
        </w:rPr>
        <w:t>aves</w:t>
      </w:r>
      <w:r w:rsidRPr="008F6176">
        <w:rPr>
          <w:szCs w:val="24"/>
        </w:rPr>
        <w:t>, Ber. Bunsenges. Phys. Chem., 85, 559–564, 1981.</w:t>
      </w:r>
    </w:p>
    <w:p w14:paraId="04C14B7C" w14:textId="1AF39077" w:rsidR="00656C5E" w:rsidRPr="008F6176" w:rsidRDefault="00656C5E" w:rsidP="00656C5E">
      <w:pPr>
        <w:spacing w:after="120"/>
        <w:rPr>
          <w:szCs w:val="24"/>
        </w:rPr>
      </w:pPr>
      <w:r w:rsidRPr="008F6176">
        <w:rPr>
          <w:szCs w:val="24"/>
        </w:rPr>
        <w:t xml:space="preserve">Atkinson, R., Baulch, D. L., Cox, R. A., Hampson, Jr., R. F., Kerr, J. A., and Troe, J.: Evaluated </w:t>
      </w:r>
      <w:r w:rsidR="00FB4160">
        <w:rPr>
          <w:szCs w:val="24"/>
        </w:rPr>
        <w:t>k</w:t>
      </w:r>
      <w:r w:rsidR="00FB4160" w:rsidRPr="008F6176">
        <w:rPr>
          <w:szCs w:val="24"/>
        </w:rPr>
        <w:t xml:space="preserve">inetic </w:t>
      </w:r>
      <w:r w:rsidRPr="008F6176">
        <w:rPr>
          <w:szCs w:val="24"/>
        </w:rPr>
        <w:t xml:space="preserve">and </w:t>
      </w:r>
      <w:r w:rsidR="00FB4160">
        <w:rPr>
          <w:szCs w:val="24"/>
        </w:rPr>
        <w:t>p</w:t>
      </w:r>
      <w:r w:rsidR="00FB4160" w:rsidRPr="008F6176">
        <w:rPr>
          <w:szCs w:val="24"/>
        </w:rPr>
        <w:t xml:space="preserve">hotochemical </w:t>
      </w:r>
      <w:r w:rsidR="00FB4160">
        <w:rPr>
          <w:szCs w:val="24"/>
        </w:rPr>
        <w:t>d</w:t>
      </w:r>
      <w:r w:rsidR="00FB4160" w:rsidRPr="008F6176">
        <w:rPr>
          <w:szCs w:val="24"/>
        </w:rPr>
        <w:t xml:space="preserve">ata </w:t>
      </w:r>
      <w:r w:rsidRPr="008F6176">
        <w:rPr>
          <w:szCs w:val="24"/>
        </w:rPr>
        <w:t xml:space="preserve">for </w:t>
      </w:r>
      <w:r w:rsidR="00FB4160">
        <w:rPr>
          <w:szCs w:val="24"/>
        </w:rPr>
        <w:t>a</w:t>
      </w:r>
      <w:r w:rsidR="00FB4160" w:rsidRPr="008F6176">
        <w:rPr>
          <w:szCs w:val="24"/>
        </w:rPr>
        <w:t xml:space="preserve">tmospheric </w:t>
      </w:r>
      <w:r w:rsidR="00FB4160">
        <w:rPr>
          <w:szCs w:val="24"/>
        </w:rPr>
        <w:t>c</w:t>
      </w:r>
      <w:r w:rsidR="00FB4160" w:rsidRPr="008F6176">
        <w:rPr>
          <w:szCs w:val="24"/>
        </w:rPr>
        <w:t>hemistry</w:t>
      </w:r>
      <w:r w:rsidRPr="008F6176">
        <w:rPr>
          <w:szCs w:val="24"/>
        </w:rPr>
        <w:t>: Supplement III, IUPAC Subcommittee on Gas</w:t>
      </w:r>
      <w:r w:rsidR="00FB4160">
        <w:rPr>
          <w:szCs w:val="24"/>
        </w:rPr>
        <w:t xml:space="preserve"> </w:t>
      </w:r>
      <w:r w:rsidRPr="008F6176">
        <w:rPr>
          <w:szCs w:val="24"/>
        </w:rPr>
        <w:t>Kinetic Data Evaluation for Atmospheric Chemistry, J. Phys. Chem. Ref. Data, 18, 881–1097, 1989.</w:t>
      </w:r>
    </w:p>
    <w:p w14:paraId="06797E29" w14:textId="3073DDD9" w:rsidR="00656C5E" w:rsidRPr="008F6176" w:rsidRDefault="00656C5E" w:rsidP="00656C5E">
      <w:pPr>
        <w:spacing w:after="120"/>
        <w:rPr>
          <w:szCs w:val="24"/>
        </w:rPr>
      </w:pPr>
      <w:r w:rsidRPr="008F6176">
        <w:rPr>
          <w:szCs w:val="24"/>
        </w:rPr>
        <w:t xml:space="preserve">Atkinson, R., Baulch, D. L., Cox, R. A., Hampson, Jr., R. F., Kerr, J. A., and Troe, J.: Evaluated </w:t>
      </w:r>
      <w:r w:rsidR="00FB4160">
        <w:rPr>
          <w:szCs w:val="24"/>
        </w:rPr>
        <w:t>k</w:t>
      </w:r>
      <w:r w:rsidR="00FB4160" w:rsidRPr="008F6176">
        <w:rPr>
          <w:szCs w:val="24"/>
        </w:rPr>
        <w:t xml:space="preserve">inetic </w:t>
      </w:r>
      <w:r w:rsidRPr="008F6176">
        <w:rPr>
          <w:szCs w:val="24"/>
        </w:rPr>
        <w:t xml:space="preserve">and </w:t>
      </w:r>
      <w:r w:rsidR="00FB4160">
        <w:rPr>
          <w:szCs w:val="24"/>
        </w:rPr>
        <w:t>p</w:t>
      </w:r>
      <w:r w:rsidR="00FB4160" w:rsidRPr="008F6176">
        <w:rPr>
          <w:szCs w:val="24"/>
        </w:rPr>
        <w:t xml:space="preserve">hotochemical </w:t>
      </w:r>
      <w:r w:rsidR="00FB4160">
        <w:rPr>
          <w:szCs w:val="24"/>
        </w:rPr>
        <w:t>d</w:t>
      </w:r>
      <w:r w:rsidR="00FB4160" w:rsidRPr="008F6176">
        <w:rPr>
          <w:szCs w:val="24"/>
        </w:rPr>
        <w:t xml:space="preserve">ata </w:t>
      </w:r>
      <w:r w:rsidRPr="008F6176">
        <w:rPr>
          <w:szCs w:val="24"/>
        </w:rPr>
        <w:t xml:space="preserve">for </w:t>
      </w:r>
      <w:r w:rsidR="00FB4160">
        <w:rPr>
          <w:szCs w:val="24"/>
        </w:rPr>
        <w:t>a</w:t>
      </w:r>
      <w:r w:rsidR="00FB4160" w:rsidRPr="008F6176">
        <w:rPr>
          <w:szCs w:val="24"/>
        </w:rPr>
        <w:t xml:space="preserve">tmospheric </w:t>
      </w:r>
      <w:r w:rsidR="00FB4160">
        <w:rPr>
          <w:szCs w:val="24"/>
        </w:rPr>
        <w:t>c</w:t>
      </w:r>
      <w:r w:rsidR="00FB4160" w:rsidRPr="008F6176">
        <w:rPr>
          <w:szCs w:val="24"/>
        </w:rPr>
        <w:t>hemistry</w:t>
      </w:r>
      <w:r w:rsidRPr="008F6176">
        <w:rPr>
          <w:szCs w:val="24"/>
        </w:rPr>
        <w:t>: Supplement IV, IUPAC Subcommittee on Gas Kinetic Data Evaluation for Atmospheric Chemistry, J. Phys. Chem. Ref. Data, 21, 1125–1568, 1992.</w:t>
      </w:r>
    </w:p>
    <w:p w14:paraId="7DE9A184" w14:textId="75A728DC" w:rsidR="00656C5E" w:rsidRPr="008F6176" w:rsidRDefault="00656C5E" w:rsidP="00656C5E">
      <w:pPr>
        <w:spacing w:after="120"/>
        <w:rPr>
          <w:szCs w:val="24"/>
        </w:rPr>
      </w:pPr>
      <w:r w:rsidRPr="008F6176">
        <w:rPr>
          <w:szCs w:val="24"/>
        </w:rPr>
        <w:t xml:space="preserve">Atkinson, R., Baulch, D. L., Cox, R. A., Hampson, Jr., R. F., Kerr, J. A., Rossi, M., and Troe, J.: Evaluated </w:t>
      </w:r>
      <w:r w:rsidR="00FB4160">
        <w:rPr>
          <w:szCs w:val="24"/>
        </w:rPr>
        <w:t>k</w:t>
      </w:r>
      <w:r w:rsidR="00FB4160" w:rsidRPr="008F6176">
        <w:rPr>
          <w:szCs w:val="24"/>
        </w:rPr>
        <w:t>inetic</w:t>
      </w:r>
      <w:r w:rsidRPr="008F6176">
        <w:rPr>
          <w:szCs w:val="24"/>
        </w:rPr>
        <w:t xml:space="preserve">, </w:t>
      </w:r>
      <w:r w:rsidR="00FB4160">
        <w:rPr>
          <w:szCs w:val="24"/>
        </w:rPr>
        <w:t>p</w:t>
      </w:r>
      <w:r w:rsidR="00FB4160" w:rsidRPr="008F6176">
        <w:rPr>
          <w:szCs w:val="24"/>
        </w:rPr>
        <w:t>hotochemical</w:t>
      </w:r>
      <w:r w:rsidRPr="008F6176">
        <w:rPr>
          <w:szCs w:val="24"/>
        </w:rPr>
        <w:t xml:space="preserve">, and </w:t>
      </w:r>
      <w:r w:rsidR="00FB4160">
        <w:rPr>
          <w:szCs w:val="24"/>
        </w:rPr>
        <w:t>h</w:t>
      </w:r>
      <w:r w:rsidR="00FB4160" w:rsidRPr="008F6176">
        <w:rPr>
          <w:szCs w:val="24"/>
        </w:rPr>
        <w:t xml:space="preserve">eterogeneous </w:t>
      </w:r>
      <w:r w:rsidR="00FB4160">
        <w:rPr>
          <w:szCs w:val="24"/>
        </w:rPr>
        <w:t>d</w:t>
      </w:r>
      <w:r w:rsidR="00FB4160" w:rsidRPr="008F6176">
        <w:rPr>
          <w:szCs w:val="24"/>
        </w:rPr>
        <w:t xml:space="preserve">ata </w:t>
      </w:r>
      <w:r w:rsidRPr="008F6176">
        <w:rPr>
          <w:szCs w:val="24"/>
        </w:rPr>
        <w:t xml:space="preserve">for </w:t>
      </w:r>
      <w:r w:rsidR="00FB4160">
        <w:rPr>
          <w:szCs w:val="24"/>
        </w:rPr>
        <w:t>a</w:t>
      </w:r>
      <w:r w:rsidR="00FB4160" w:rsidRPr="008F6176">
        <w:rPr>
          <w:szCs w:val="24"/>
        </w:rPr>
        <w:t xml:space="preserve">tmospheric </w:t>
      </w:r>
      <w:r w:rsidR="00FB4160">
        <w:rPr>
          <w:szCs w:val="24"/>
        </w:rPr>
        <w:t>c</w:t>
      </w:r>
      <w:r w:rsidR="00FB4160" w:rsidRPr="008F6176">
        <w:rPr>
          <w:szCs w:val="24"/>
        </w:rPr>
        <w:t>hemistry</w:t>
      </w:r>
      <w:r w:rsidRPr="008F6176">
        <w:rPr>
          <w:szCs w:val="24"/>
        </w:rPr>
        <w:t>: Supplement V, IUPAC Subcommittee on Gas Kinetic Data Evaluation for Atmospheric Chemistry, J. Phys. Chem. Ref. Data, 26, 521–1011, 1997a.</w:t>
      </w:r>
    </w:p>
    <w:p w14:paraId="06E62EC1" w14:textId="265FE120" w:rsidR="00656C5E" w:rsidRPr="008F6176" w:rsidRDefault="00656C5E" w:rsidP="00656C5E">
      <w:pPr>
        <w:spacing w:after="120"/>
        <w:rPr>
          <w:szCs w:val="24"/>
        </w:rPr>
      </w:pPr>
      <w:r w:rsidRPr="008F6176">
        <w:rPr>
          <w:szCs w:val="24"/>
        </w:rPr>
        <w:lastRenderedPageBreak/>
        <w:t xml:space="preserve">Atkinson, R., Baulch, D. L., Cox, R. A., Hampson, Jr., R. F., Kerr, J. A., Rossi, M. J., and Troe, J.: Evaluated </w:t>
      </w:r>
      <w:r w:rsidR="00FB4160">
        <w:rPr>
          <w:szCs w:val="24"/>
        </w:rPr>
        <w:t>k</w:t>
      </w:r>
      <w:r w:rsidR="00FB4160" w:rsidRPr="008F6176">
        <w:rPr>
          <w:szCs w:val="24"/>
        </w:rPr>
        <w:t xml:space="preserve">inetic </w:t>
      </w:r>
      <w:r w:rsidRPr="008F6176">
        <w:rPr>
          <w:szCs w:val="24"/>
        </w:rPr>
        <w:t xml:space="preserve">and </w:t>
      </w:r>
      <w:r w:rsidR="00FB4160">
        <w:rPr>
          <w:szCs w:val="24"/>
        </w:rPr>
        <w:t>p</w:t>
      </w:r>
      <w:r w:rsidR="00FB4160" w:rsidRPr="008F6176">
        <w:rPr>
          <w:szCs w:val="24"/>
        </w:rPr>
        <w:t xml:space="preserve">hotochemical </w:t>
      </w:r>
      <w:r w:rsidR="00FB4160">
        <w:rPr>
          <w:szCs w:val="24"/>
        </w:rPr>
        <w:t>d</w:t>
      </w:r>
      <w:r w:rsidR="00FB4160" w:rsidRPr="008F6176">
        <w:rPr>
          <w:szCs w:val="24"/>
        </w:rPr>
        <w:t xml:space="preserve">ata </w:t>
      </w:r>
      <w:r w:rsidRPr="008F6176">
        <w:rPr>
          <w:szCs w:val="24"/>
        </w:rPr>
        <w:t xml:space="preserve">for </w:t>
      </w:r>
      <w:r w:rsidR="00FB4160">
        <w:rPr>
          <w:szCs w:val="24"/>
        </w:rPr>
        <w:t>a</w:t>
      </w:r>
      <w:r w:rsidR="00FB4160" w:rsidRPr="008F6176">
        <w:rPr>
          <w:szCs w:val="24"/>
        </w:rPr>
        <w:t xml:space="preserve">tmospheric </w:t>
      </w:r>
      <w:r w:rsidR="00FB4160">
        <w:rPr>
          <w:szCs w:val="24"/>
        </w:rPr>
        <w:t>c</w:t>
      </w:r>
      <w:r w:rsidR="00FB4160" w:rsidRPr="008F6176">
        <w:rPr>
          <w:szCs w:val="24"/>
        </w:rPr>
        <w:t>hemistry</w:t>
      </w:r>
      <w:r w:rsidRPr="008F6176">
        <w:rPr>
          <w:szCs w:val="24"/>
        </w:rPr>
        <w:t>: Supplement VI, IUPAC Subcommittee on GasKinetic Data Evaluation for Atmospheric Chemistry, J. Phys. Chem. Ref. Data, 26, 1329–1499, 1997b.</w:t>
      </w:r>
    </w:p>
    <w:p w14:paraId="479C67DF" w14:textId="3BBB5947" w:rsidR="00656C5E" w:rsidRPr="008F6176" w:rsidRDefault="00656C5E" w:rsidP="00656C5E">
      <w:pPr>
        <w:spacing w:after="120"/>
        <w:rPr>
          <w:szCs w:val="24"/>
        </w:rPr>
      </w:pPr>
      <w:r w:rsidRPr="008F6176">
        <w:rPr>
          <w:szCs w:val="24"/>
        </w:rPr>
        <w:t xml:space="preserve">Atkinson, R., Baulch, D. L., Cox, R. A., Hampson, Jr., R. F., Kerr, J. A., Rossi, M. J., and Troe, J.: Evaluated </w:t>
      </w:r>
      <w:r w:rsidR="00FB4160">
        <w:rPr>
          <w:szCs w:val="24"/>
        </w:rPr>
        <w:t>k</w:t>
      </w:r>
      <w:r w:rsidRPr="008F6176">
        <w:rPr>
          <w:szCs w:val="24"/>
        </w:rPr>
        <w:t xml:space="preserve">inetic and </w:t>
      </w:r>
      <w:r w:rsidR="00FB4160">
        <w:rPr>
          <w:szCs w:val="24"/>
        </w:rPr>
        <w:t>p</w:t>
      </w:r>
      <w:r w:rsidRPr="008F6176">
        <w:rPr>
          <w:szCs w:val="24"/>
        </w:rPr>
        <w:t xml:space="preserve">hotochemical </w:t>
      </w:r>
      <w:r w:rsidR="00FB4160">
        <w:rPr>
          <w:szCs w:val="24"/>
        </w:rPr>
        <w:t>d</w:t>
      </w:r>
      <w:r w:rsidRPr="008F6176">
        <w:rPr>
          <w:szCs w:val="24"/>
        </w:rPr>
        <w:t xml:space="preserve">ata for </w:t>
      </w:r>
      <w:r w:rsidR="00FB4160">
        <w:rPr>
          <w:szCs w:val="24"/>
        </w:rPr>
        <w:t>a</w:t>
      </w:r>
      <w:r w:rsidRPr="008F6176">
        <w:rPr>
          <w:szCs w:val="24"/>
        </w:rPr>
        <w:t xml:space="preserve">tmospheric </w:t>
      </w:r>
      <w:r w:rsidR="00FB4160">
        <w:rPr>
          <w:szCs w:val="24"/>
        </w:rPr>
        <w:t>c</w:t>
      </w:r>
      <w:r w:rsidRPr="008F6176">
        <w:rPr>
          <w:szCs w:val="24"/>
        </w:rPr>
        <w:t>hemistry: Supplement VII, IUPAC Subcommittee on Gas Kinetic Data Evaluation for Atmospheric Chemistry, J. Phys. Chem. Ref. Data, 28, 191–393, 1999.</w:t>
      </w:r>
    </w:p>
    <w:p w14:paraId="5649B3F9" w14:textId="68FD4995" w:rsidR="00656C5E" w:rsidRDefault="00656C5E" w:rsidP="00656C5E">
      <w:pPr>
        <w:spacing w:after="120"/>
        <w:rPr>
          <w:szCs w:val="24"/>
        </w:rPr>
      </w:pPr>
      <w:r w:rsidRPr="008F6176">
        <w:rPr>
          <w:szCs w:val="24"/>
        </w:rPr>
        <w:t xml:space="preserve">Atkinson, R., Baulch, D. L., Cox, R. A., Hampson, Jr., R. F., Kerr, J. A., Rossi, M. J., and Troe, J.: Evaluated </w:t>
      </w:r>
      <w:r w:rsidR="00FB4160">
        <w:rPr>
          <w:szCs w:val="24"/>
        </w:rPr>
        <w:t>k</w:t>
      </w:r>
      <w:r w:rsidRPr="008F6176">
        <w:rPr>
          <w:szCs w:val="24"/>
        </w:rPr>
        <w:t xml:space="preserve">inetic and </w:t>
      </w:r>
      <w:r w:rsidR="00FB4160">
        <w:rPr>
          <w:szCs w:val="24"/>
        </w:rPr>
        <w:t>p</w:t>
      </w:r>
      <w:r w:rsidRPr="008F6176">
        <w:rPr>
          <w:szCs w:val="24"/>
        </w:rPr>
        <w:t xml:space="preserve">hotochemical </w:t>
      </w:r>
      <w:r w:rsidR="00FB4160">
        <w:rPr>
          <w:szCs w:val="24"/>
        </w:rPr>
        <w:t>d</w:t>
      </w:r>
      <w:r w:rsidRPr="008F6176">
        <w:rPr>
          <w:szCs w:val="24"/>
        </w:rPr>
        <w:t xml:space="preserve">ata for </w:t>
      </w:r>
      <w:r w:rsidR="00FB4160">
        <w:rPr>
          <w:szCs w:val="24"/>
        </w:rPr>
        <w:t>a</w:t>
      </w:r>
      <w:r w:rsidRPr="008F6176">
        <w:rPr>
          <w:szCs w:val="24"/>
        </w:rPr>
        <w:t xml:space="preserve">tmospheric </w:t>
      </w:r>
      <w:r w:rsidR="00FB4160">
        <w:rPr>
          <w:szCs w:val="24"/>
        </w:rPr>
        <w:t>c</w:t>
      </w:r>
      <w:r w:rsidRPr="008F6176">
        <w:rPr>
          <w:szCs w:val="24"/>
        </w:rPr>
        <w:t>hemistry, Supplement VIII, IUPAC Subcommittee on Gas Kinetic Data Evaluation for Atmospheric Chemistry, J. Phys. Chem. Ref. Data, J. Phys. Chem. Ref. Data, 29, 167–266, 2000.</w:t>
      </w:r>
    </w:p>
    <w:p w14:paraId="047EA07B" w14:textId="6C910572" w:rsidR="00F622AF" w:rsidRPr="005059D6" w:rsidRDefault="00F622AF" w:rsidP="00F622AF">
      <w:pPr>
        <w:spacing w:after="120"/>
        <w:rPr>
          <w:szCs w:val="24"/>
        </w:rPr>
      </w:pPr>
      <w:r w:rsidRPr="005059D6">
        <w:rPr>
          <w:szCs w:val="24"/>
        </w:rPr>
        <w:t>Atkinson, R., Baulch, D. L., Cox, R. A., Crowley, J. N., Hampson, R. F., Hynes, R. G., Jenkin, M. E., Rossi, M. J., and Troe, J.: Evaluated kinetic and photochemical data for atmospheric chemistry: Volume I - gas phase reactions of O</w:t>
      </w:r>
      <w:r w:rsidRPr="005059D6">
        <w:rPr>
          <w:szCs w:val="24"/>
          <w:vertAlign w:val="subscript"/>
        </w:rPr>
        <w:t>x</w:t>
      </w:r>
      <w:r w:rsidRPr="005059D6">
        <w:rPr>
          <w:szCs w:val="24"/>
        </w:rPr>
        <w:t>, HO</w:t>
      </w:r>
      <w:r w:rsidRPr="005059D6">
        <w:rPr>
          <w:szCs w:val="24"/>
          <w:vertAlign w:val="subscript"/>
        </w:rPr>
        <w:t>x</w:t>
      </w:r>
      <w:r w:rsidRPr="005059D6">
        <w:rPr>
          <w:szCs w:val="24"/>
        </w:rPr>
        <w:t>, NO</w:t>
      </w:r>
      <w:r w:rsidRPr="005059D6">
        <w:rPr>
          <w:szCs w:val="24"/>
          <w:vertAlign w:val="subscript"/>
        </w:rPr>
        <w:t>x</w:t>
      </w:r>
      <w:r w:rsidRPr="005059D6">
        <w:rPr>
          <w:szCs w:val="24"/>
        </w:rPr>
        <w:t>, and SO</w:t>
      </w:r>
      <w:r w:rsidRPr="005059D6">
        <w:rPr>
          <w:szCs w:val="24"/>
          <w:vertAlign w:val="subscript"/>
        </w:rPr>
        <w:t>x</w:t>
      </w:r>
      <w:r w:rsidRPr="005059D6">
        <w:rPr>
          <w:szCs w:val="24"/>
        </w:rPr>
        <w:t xml:space="preserve"> species, Atmos. Chem. Phys., 4, 1461-1738, 2004. </w:t>
      </w:r>
    </w:p>
    <w:p w14:paraId="75DD6642" w14:textId="2A133268" w:rsidR="00F622AF" w:rsidRPr="005059D6" w:rsidRDefault="00F622AF" w:rsidP="00F622AF">
      <w:pPr>
        <w:spacing w:after="120"/>
        <w:rPr>
          <w:szCs w:val="24"/>
        </w:rPr>
      </w:pPr>
      <w:r w:rsidRPr="005059D6">
        <w:rPr>
          <w:szCs w:val="24"/>
        </w:rPr>
        <w:t>Atkinson, R., Baulch, D. L., Cox, R. A., Crowley, J. N., Hampson, R. F., Hynes, R. G., Jenkin, M. E., Rossi, M. J., and Troe, J.: Evaluated kinetic and photochemical data for atmospheric chemistry: Volume II - gas phase reactions of organic species, Atmos. Chem. Phys., 6, 3625-4055, 2006.</w:t>
      </w:r>
    </w:p>
    <w:p w14:paraId="6DBC4A5B" w14:textId="02C06732" w:rsidR="00F622AF" w:rsidRPr="005059D6" w:rsidRDefault="00F622AF" w:rsidP="00F622AF">
      <w:pPr>
        <w:spacing w:after="120"/>
        <w:rPr>
          <w:szCs w:val="24"/>
        </w:rPr>
      </w:pPr>
      <w:r w:rsidRPr="005059D6">
        <w:rPr>
          <w:szCs w:val="24"/>
        </w:rPr>
        <w:t>Atkinson, R., Baulch, D. L., Cox, R. A., Crowley, J. N., Hampson, R. F., Hynes, R. G., Jenkin, M. E., Rossi, M. J., and Troe, J.: Evaluated kinetic and photochemical data for atmospheric chemistry: Volume III - gas phase reactions of inorganic halogens, Atmos. Chem. Phys., 7, 981-1191, 2007.</w:t>
      </w:r>
    </w:p>
    <w:p w14:paraId="093404B8" w14:textId="6F7D5F2B" w:rsidR="00F622AF" w:rsidRPr="00F622AF" w:rsidRDefault="00F622AF" w:rsidP="00F622AF">
      <w:pPr>
        <w:spacing w:after="120"/>
        <w:rPr>
          <w:szCs w:val="24"/>
        </w:rPr>
      </w:pPr>
      <w:r w:rsidRPr="005059D6">
        <w:rPr>
          <w:szCs w:val="24"/>
        </w:rPr>
        <w:t>Atkinson, R., Baulch, D. L., Cox, R. A., Crowley, J. N., Hampson, R. F., Hynes, R. G., Jenkin, M. E., Rossi, M. J., Troe, J., and Wallington, T. J.: Evaluated kinetic and photochemical data for atmospheric chemistry: Volume IV - gas phase reactions of organic halogen species, Atmos. Chem. Phys., 8, 4141-4496, 2008.</w:t>
      </w:r>
    </w:p>
    <w:p w14:paraId="648A28C1" w14:textId="648D3466" w:rsidR="00656C5E" w:rsidRPr="008F6176" w:rsidRDefault="00656C5E" w:rsidP="00656C5E">
      <w:pPr>
        <w:spacing w:after="120"/>
        <w:rPr>
          <w:szCs w:val="24"/>
        </w:rPr>
      </w:pPr>
      <w:r w:rsidRPr="008F6176">
        <w:rPr>
          <w:szCs w:val="24"/>
        </w:rPr>
        <w:t xml:space="preserve">Baulch, D. L., Cox, R. A., Hampson, Jr., R. F., Kerr, J. A., Troe, J., and Watson, R. T.: Evaluated </w:t>
      </w:r>
      <w:r w:rsidR="00FB4160">
        <w:rPr>
          <w:szCs w:val="24"/>
        </w:rPr>
        <w:t>k</w:t>
      </w:r>
      <w:r w:rsidRPr="008F6176">
        <w:rPr>
          <w:szCs w:val="24"/>
        </w:rPr>
        <w:t xml:space="preserve">inetic and </w:t>
      </w:r>
      <w:r w:rsidR="00FB4160">
        <w:rPr>
          <w:szCs w:val="24"/>
        </w:rPr>
        <w:t>p</w:t>
      </w:r>
      <w:r w:rsidRPr="008F6176">
        <w:rPr>
          <w:szCs w:val="24"/>
        </w:rPr>
        <w:t xml:space="preserve">hotochemical </w:t>
      </w:r>
      <w:r w:rsidR="00FB4160">
        <w:rPr>
          <w:szCs w:val="24"/>
        </w:rPr>
        <w:t>d</w:t>
      </w:r>
      <w:r w:rsidRPr="008F6176">
        <w:rPr>
          <w:szCs w:val="24"/>
        </w:rPr>
        <w:t xml:space="preserve">ata for </w:t>
      </w:r>
      <w:r w:rsidR="00FB4160">
        <w:rPr>
          <w:szCs w:val="24"/>
        </w:rPr>
        <w:t>a</w:t>
      </w:r>
      <w:r w:rsidRPr="008F6176">
        <w:rPr>
          <w:szCs w:val="24"/>
        </w:rPr>
        <w:t xml:space="preserve">tmospheric </w:t>
      </w:r>
      <w:r w:rsidR="00FB4160">
        <w:rPr>
          <w:szCs w:val="24"/>
        </w:rPr>
        <w:t>c</w:t>
      </w:r>
      <w:r w:rsidRPr="008F6176">
        <w:rPr>
          <w:szCs w:val="24"/>
        </w:rPr>
        <w:t>hemistry, CODATA Task Group on Chemical Kinetics, J. Phys. Chem. Ref. Data, 9, 295–471, 1980.</w:t>
      </w:r>
    </w:p>
    <w:p w14:paraId="234A5107" w14:textId="70E19185" w:rsidR="00656C5E" w:rsidRPr="008F6176" w:rsidRDefault="00656C5E" w:rsidP="00656C5E">
      <w:pPr>
        <w:spacing w:after="120"/>
        <w:rPr>
          <w:szCs w:val="24"/>
        </w:rPr>
      </w:pPr>
      <w:r w:rsidRPr="008F6176">
        <w:rPr>
          <w:szCs w:val="24"/>
        </w:rPr>
        <w:t xml:space="preserve">Baulch, D. L., Cox, R. A., Crutzen, P. J., Hampson, Jr., R. F., Kerr, J. A., Troe, J., and Watson, R. T.: Evaluated </w:t>
      </w:r>
      <w:r w:rsidR="00FB4160">
        <w:rPr>
          <w:szCs w:val="24"/>
        </w:rPr>
        <w:t>k</w:t>
      </w:r>
      <w:r w:rsidR="00FB4160" w:rsidRPr="008F6176">
        <w:rPr>
          <w:szCs w:val="24"/>
        </w:rPr>
        <w:t xml:space="preserve">inetic </w:t>
      </w:r>
      <w:r w:rsidRPr="008F6176">
        <w:rPr>
          <w:szCs w:val="24"/>
        </w:rPr>
        <w:t xml:space="preserve">and </w:t>
      </w:r>
      <w:r w:rsidR="00FB4160">
        <w:rPr>
          <w:szCs w:val="24"/>
        </w:rPr>
        <w:t>p</w:t>
      </w:r>
      <w:r w:rsidR="00FB4160" w:rsidRPr="008F6176">
        <w:rPr>
          <w:szCs w:val="24"/>
        </w:rPr>
        <w:t xml:space="preserve">hotochemical </w:t>
      </w:r>
      <w:r w:rsidR="00FB4160">
        <w:rPr>
          <w:szCs w:val="24"/>
        </w:rPr>
        <w:t>d</w:t>
      </w:r>
      <w:r w:rsidR="00FB4160" w:rsidRPr="008F6176">
        <w:rPr>
          <w:szCs w:val="24"/>
        </w:rPr>
        <w:t xml:space="preserve">ata </w:t>
      </w:r>
      <w:r w:rsidRPr="008F6176">
        <w:rPr>
          <w:szCs w:val="24"/>
        </w:rPr>
        <w:t xml:space="preserve">for </w:t>
      </w:r>
      <w:r w:rsidR="00FB4160">
        <w:rPr>
          <w:szCs w:val="24"/>
        </w:rPr>
        <w:t>a</w:t>
      </w:r>
      <w:r w:rsidRPr="008F6176">
        <w:rPr>
          <w:szCs w:val="24"/>
        </w:rPr>
        <w:t xml:space="preserve">tmospheric </w:t>
      </w:r>
      <w:r w:rsidR="00FB4160">
        <w:rPr>
          <w:szCs w:val="24"/>
        </w:rPr>
        <w:t>c</w:t>
      </w:r>
      <w:r w:rsidRPr="008F6176">
        <w:rPr>
          <w:szCs w:val="24"/>
        </w:rPr>
        <w:t>hemistry: Supplement I, CODATA Task Group on Chemical Kinetics, J. Phys. Chem. Ref. Data, 11, 327–496, 1982.</w:t>
      </w:r>
    </w:p>
    <w:p w14:paraId="75133602" w14:textId="25EA5FD7" w:rsidR="00656C5E" w:rsidRPr="008F6176" w:rsidRDefault="00656C5E" w:rsidP="00656C5E">
      <w:pPr>
        <w:spacing w:after="120"/>
        <w:rPr>
          <w:szCs w:val="24"/>
        </w:rPr>
      </w:pPr>
      <w:r w:rsidRPr="008F6176">
        <w:rPr>
          <w:szCs w:val="24"/>
        </w:rPr>
        <w:t xml:space="preserve">Baulch, D. L., Cox, R. A., Hampson, Jr., R. F., Kerr, J. A., Troe, J., and Watson, R. T.: Evaluated </w:t>
      </w:r>
      <w:r w:rsidR="00FB4160">
        <w:rPr>
          <w:szCs w:val="24"/>
        </w:rPr>
        <w:t>k</w:t>
      </w:r>
      <w:r w:rsidRPr="008F6176">
        <w:rPr>
          <w:szCs w:val="24"/>
        </w:rPr>
        <w:t xml:space="preserve">inetic and </w:t>
      </w:r>
      <w:r w:rsidR="00FB4160">
        <w:rPr>
          <w:szCs w:val="24"/>
        </w:rPr>
        <w:t>p</w:t>
      </w:r>
      <w:r w:rsidRPr="008F6176">
        <w:rPr>
          <w:szCs w:val="24"/>
        </w:rPr>
        <w:t xml:space="preserve">hotochemical </w:t>
      </w:r>
      <w:r w:rsidR="00FB4160">
        <w:rPr>
          <w:szCs w:val="24"/>
        </w:rPr>
        <w:t>d</w:t>
      </w:r>
      <w:r w:rsidRPr="008F6176">
        <w:rPr>
          <w:szCs w:val="24"/>
        </w:rPr>
        <w:t xml:space="preserve">ata for </w:t>
      </w:r>
      <w:r w:rsidR="00FB4160">
        <w:rPr>
          <w:szCs w:val="24"/>
        </w:rPr>
        <w:t>a</w:t>
      </w:r>
      <w:r w:rsidRPr="008F6176">
        <w:rPr>
          <w:szCs w:val="24"/>
        </w:rPr>
        <w:t xml:space="preserve">tmospheric </w:t>
      </w:r>
      <w:r w:rsidR="00FB4160">
        <w:rPr>
          <w:szCs w:val="24"/>
        </w:rPr>
        <w:t>c</w:t>
      </w:r>
      <w:r w:rsidRPr="008F6176">
        <w:rPr>
          <w:szCs w:val="24"/>
        </w:rPr>
        <w:t>hemistry: Supplement II, CODATA Task Group on Gas Phase Chemical Kinetics, J. Phys. Chem. Ref. Data, 13, 1259–1380, 1984.</w:t>
      </w:r>
    </w:p>
    <w:p w14:paraId="7D0BDAF7" w14:textId="31B4F264" w:rsidR="00656C5E" w:rsidRPr="008F6176" w:rsidRDefault="00656C5E" w:rsidP="00656C5E">
      <w:pPr>
        <w:spacing w:after="120"/>
        <w:rPr>
          <w:szCs w:val="24"/>
        </w:rPr>
      </w:pPr>
      <w:r w:rsidRPr="008F6176">
        <w:rPr>
          <w:szCs w:val="24"/>
        </w:rPr>
        <w:t xml:space="preserve">Cobos, C. J. and Troe, J.: Prediction of </w:t>
      </w:r>
      <w:r w:rsidR="00FB4160">
        <w:rPr>
          <w:szCs w:val="24"/>
        </w:rPr>
        <w:t>r</w:t>
      </w:r>
      <w:r w:rsidRPr="008F6176">
        <w:rPr>
          <w:szCs w:val="24"/>
        </w:rPr>
        <w:t xml:space="preserve">educed </w:t>
      </w:r>
      <w:r w:rsidR="00FB4160">
        <w:rPr>
          <w:szCs w:val="24"/>
        </w:rPr>
        <w:t>f</w:t>
      </w:r>
      <w:r w:rsidRPr="008F6176">
        <w:rPr>
          <w:szCs w:val="24"/>
        </w:rPr>
        <w:t xml:space="preserve">alloff </w:t>
      </w:r>
      <w:r w:rsidR="00FB4160">
        <w:rPr>
          <w:szCs w:val="24"/>
        </w:rPr>
        <w:t>c</w:t>
      </w:r>
      <w:r w:rsidRPr="008F6176">
        <w:rPr>
          <w:szCs w:val="24"/>
        </w:rPr>
        <w:t xml:space="preserve">urves for </w:t>
      </w:r>
      <w:r w:rsidR="00FB4160">
        <w:rPr>
          <w:szCs w:val="24"/>
        </w:rPr>
        <w:t>r</w:t>
      </w:r>
      <w:r w:rsidRPr="008F6176">
        <w:rPr>
          <w:szCs w:val="24"/>
        </w:rPr>
        <w:t xml:space="preserve">ecombination </w:t>
      </w:r>
      <w:r w:rsidR="00FB4160">
        <w:rPr>
          <w:szCs w:val="24"/>
        </w:rPr>
        <w:t>r</w:t>
      </w:r>
      <w:r w:rsidRPr="008F6176">
        <w:rPr>
          <w:szCs w:val="24"/>
        </w:rPr>
        <w:t xml:space="preserve">eactions at </w:t>
      </w:r>
      <w:r w:rsidR="00FB4160">
        <w:rPr>
          <w:szCs w:val="24"/>
        </w:rPr>
        <w:t>l</w:t>
      </w:r>
      <w:r w:rsidRPr="008F6176">
        <w:rPr>
          <w:szCs w:val="24"/>
        </w:rPr>
        <w:t xml:space="preserve">ow </w:t>
      </w:r>
      <w:r w:rsidR="00FB4160">
        <w:rPr>
          <w:szCs w:val="24"/>
        </w:rPr>
        <w:t>t</w:t>
      </w:r>
      <w:r w:rsidRPr="008F6176">
        <w:rPr>
          <w:szCs w:val="24"/>
        </w:rPr>
        <w:t>emperatures, Z. Phys. Chem., 217, 1–14, 2003.</w:t>
      </w:r>
    </w:p>
    <w:p w14:paraId="51D5BAC1" w14:textId="0F6A6272" w:rsidR="00377A8C" w:rsidRPr="005059D6" w:rsidRDefault="00B869EC" w:rsidP="00656C5E">
      <w:pPr>
        <w:spacing w:after="120"/>
        <w:rPr>
          <w:szCs w:val="24"/>
        </w:rPr>
      </w:pPr>
      <w:r>
        <w:rPr>
          <w:szCs w:val="24"/>
        </w:rPr>
        <w:t xml:space="preserve">Cox, R. A.: </w:t>
      </w:r>
      <w:r w:rsidR="00377A8C" w:rsidRPr="00377A8C">
        <w:rPr>
          <w:szCs w:val="24"/>
        </w:rPr>
        <w:t xml:space="preserve">Evaluation of laboratory kinetics and photochemical data for atmospheric </w:t>
      </w:r>
      <w:r w:rsidR="00377A8C" w:rsidRPr="005059D6">
        <w:rPr>
          <w:szCs w:val="24"/>
        </w:rPr>
        <w:t>chemistry applications, Chem. Soc. Rev., 41, 6231-6246, 2012.</w:t>
      </w:r>
    </w:p>
    <w:p w14:paraId="0A4951E7" w14:textId="77777777" w:rsidR="00F622AF" w:rsidRPr="00F622AF" w:rsidRDefault="00F622AF" w:rsidP="00F622AF">
      <w:pPr>
        <w:spacing w:after="120"/>
        <w:rPr>
          <w:szCs w:val="24"/>
        </w:rPr>
      </w:pPr>
      <w:r w:rsidRPr="005059D6">
        <w:rPr>
          <w:szCs w:val="24"/>
        </w:rPr>
        <w:t xml:space="preserve">Crowley, J. N., Ammann, M., Cox, R. A., Hynes, R. G., Jenkin, M. E., Mellouki, A., Rossi, M. J., Troe, J., and Wallington, T. J.: Evaluated kinetic and photochemical data for </w:t>
      </w:r>
      <w:r w:rsidRPr="005059D6">
        <w:rPr>
          <w:szCs w:val="24"/>
        </w:rPr>
        <w:lastRenderedPageBreak/>
        <w:t>atmospheric chemistry: Volume V – heterogeneous reactions on solid substrates, Atmos. Chem. Phys., 10, 9059-9223, 2010.</w:t>
      </w:r>
    </w:p>
    <w:p w14:paraId="4ADC39D4" w14:textId="71E6A441" w:rsidR="00656C5E" w:rsidRPr="008F6176" w:rsidRDefault="00656C5E" w:rsidP="00656C5E">
      <w:pPr>
        <w:spacing w:after="120"/>
        <w:rPr>
          <w:szCs w:val="24"/>
        </w:rPr>
      </w:pPr>
      <w:r w:rsidRPr="008F6176">
        <w:rPr>
          <w:szCs w:val="24"/>
        </w:rPr>
        <w:t xml:space="preserve">Luther, K., Oum, K. and Troe, J.: The </w:t>
      </w:r>
      <w:r w:rsidR="00FB4160">
        <w:rPr>
          <w:szCs w:val="24"/>
        </w:rPr>
        <w:t>r</w:t>
      </w:r>
      <w:r w:rsidRPr="008F6176">
        <w:rPr>
          <w:szCs w:val="24"/>
        </w:rPr>
        <w:t xml:space="preserve">ole of the </w:t>
      </w:r>
      <w:r w:rsidR="00FB4160">
        <w:rPr>
          <w:szCs w:val="24"/>
        </w:rPr>
        <w:t>r</w:t>
      </w:r>
      <w:r w:rsidRPr="008F6176">
        <w:rPr>
          <w:szCs w:val="24"/>
        </w:rPr>
        <w:t>adical-</w:t>
      </w:r>
      <w:r w:rsidR="00FB4160">
        <w:rPr>
          <w:szCs w:val="24"/>
        </w:rPr>
        <w:t>c</w:t>
      </w:r>
      <w:r w:rsidRPr="008F6176">
        <w:rPr>
          <w:szCs w:val="24"/>
        </w:rPr>
        <w:t xml:space="preserve">omplex </w:t>
      </w:r>
      <w:r w:rsidR="00FB4160">
        <w:rPr>
          <w:szCs w:val="24"/>
        </w:rPr>
        <w:t>m</w:t>
      </w:r>
      <w:r w:rsidRPr="008F6176">
        <w:rPr>
          <w:szCs w:val="24"/>
        </w:rPr>
        <w:t xml:space="preserve">echanism in the </w:t>
      </w:r>
      <w:r w:rsidR="00FB4160">
        <w:rPr>
          <w:szCs w:val="24"/>
        </w:rPr>
        <w:t>o</w:t>
      </w:r>
      <w:r w:rsidRPr="008F6176">
        <w:rPr>
          <w:szCs w:val="24"/>
        </w:rPr>
        <w:t xml:space="preserve">zone </w:t>
      </w:r>
      <w:r w:rsidR="00FB4160">
        <w:rPr>
          <w:szCs w:val="24"/>
        </w:rPr>
        <w:t>r</w:t>
      </w:r>
      <w:r w:rsidRPr="008F6176">
        <w:rPr>
          <w:szCs w:val="24"/>
        </w:rPr>
        <w:t>ecombination/</w:t>
      </w:r>
      <w:r w:rsidR="00FB4160">
        <w:rPr>
          <w:szCs w:val="24"/>
        </w:rPr>
        <w:t>d</w:t>
      </w:r>
      <w:r w:rsidRPr="008F6176">
        <w:rPr>
          <w:szCs w:val="24"/>
        </w:rPr>
        <w:t xml:space="preserve">issociation </w:t>
      </w:r>
      <w:r w:rsidR="00FB4160">
        <w:rPr>
          <w:szCs w:val="24"/>
        </w:rPr>
        <w:t>r</w:t>
      </w:r>
      <w:r w:rsidRPr="008F6176">
        <w:rPr>
          <w:szCs w:val="24"/>
        </w:rPr>
        <w:t>eaction</w:t>
      </w:r>
      <w:r w:rsidR="005942EB">
        <w:rPr>
          <w:szCs w:val="24"/>
        </w:rPr>
        <w:t xml:space="preserve">, </w:t>
      </w:r>
      <w:r w:rsidRPr="008F6176">
        <w:rPr>
          <w:szCs w:val="24"/>
        </w:rPr>
        <w:t>Phys. Chem. Chem. Phys., 7, 2764-2770, 2005.</w:t>
      </w:r>
    </w:p>
    <w:p w14:paraId="7DA35CD8" w14:textId="2D3AF236" w:rsidR="00576794" w:rsidRPr="008F6176" w:rsidRDefault="00576794" w:rsidP="00576794">
      <w:pPr>
        <w:spacing w:after="120"/>
        <w:rPr>
          <w:szCs w:val="24"/>
          <w:lang w:val="en-US"/>
        </w:rPr>
      </w:pPr>
      <w:r w:rsidRPr="008F6176">
        <w:rPr>
          <w:szCs w:val="24"/>
          <w:lang w:val="en-US"/>
        </w:rPr>
        <w:t xml:space="preserve">Miller, J. and Klippenstein, S. J.: The </w:t>
      </w:r>
      <w:r w:rsidR="00377A8C">
        <w:rPr>
          <w:szCs w:val="24"/>
          <w:lang w:val="en-US"/>
        </w:rPr>
        <w:t>r</w:t>
      </w:r>
      <w:r w:rsidR="00377A8C" w:rsidRPr="008F6176">
        <w:rPr>
          <w:szCs w:val="24"/>
          <w:lang w:val="en-US"/>
        </w:rPr>
        <w:t xml:space="preserve">eaction </w:t>
      </w:r>
      <w:r w:rsidRPr="008F6176">
        <w:rPr>
          <w:szCs w:val="24"/>
          <w:lang w:val="en-US"/>
        </w:rPr>
        <w:t xml:space="preserve">between </w:t>
      </w:r>
      <w:r w:rsidR="00377A8C">
        <w:rPr>
          <w:szCs w:val="24"/>
          <w:lang w:val="en-US"/>
        </w:rPr>
        <w:t>e</w:t>
      </w:r>
      <w:r w:rsidR="00377A8C" w:rsidRPr="008F6176">
        <w:rPr>
          <w:szCs w:val="24"/>
          <w:lang w:val="en-US"/>
        </w:rPr>
        <w:t xml:space="preserve">thyl </w:t>
      </w:r>
      <w:r w:rsidRPr="008F6176">
        <w:rPr>
          <w:szCs w:val="24"/>
          <w:lang w:val="en-US"/>
        </w:rPr>
        <w:t xml:space="preserve">and </w:t>
      </w:r>
      <w:r w:rsidR="00377A8C">
        <w:rPr>
          <w:szCs w:val="24"/>
          <w:lang w:val="en-US"/>
        </w:rPr>
        <w:t>m</w:t>
      </w:r>
      <w:r w:rsidR="00377A8C" w:rsidRPr="008F6176">
        <w:rPr>
          <w:szCs w:val="24"/>
          <w:lang w:val="en-US"/>
        </w:rPr>
        <w:t xml:space="preserve">olecular </w:t>
      </w:r>
      <w:r w:rsidR="00377A8C">
        <w:rPr>
          <w:szCs w:val="24"/>
          <w:lang w:val="en-US"/>
        </w:rPr>
        <w:t>o</w:t>
      </w:r>
      <w:r w:rsidR="00377A8C" w:rsidRPr="008F6176">
        <w:rPr>
          <w:szCs w:val="24"/>
          <w:lang w:val="en-US"/>
        </w:rPr>
        <w:t>xygen</w:t>
      </w:r>
      <w:r w:rsidRPr="008F6176">
        <w:rPr>
          <w:szCs w:val="24"/>
          <w:lang w:val="en-US"/>
        </w:rPr>
        <w:t xml:space="preserve">: Further </w:t>
      </w:r>
      <w:r w:rsidR="00377A8C">
        <w:rPr>
          <w:szCs w:val="24"/>
          <w:lang w:val="en-US"/>
        </w:rPr>
        <w:t>a</w:t>
      </w:r>
      <w:r w:rsidR="00377A8C" w:rsidRPr="008F6176">
        <w:rPr>
          <w:szCs w:val="24"/>
          <w:lang w:val="en-US"/>
        </w:rPr>
        <w:t>nalysis</w:t>
      </w:r>
      <w:r w:rsidRPr="008F6176">
        <w:rPr>
          <w:szCs w:val="24"/>
          <w:lang w:val="en-US"/>
        </w:rPr>
        <w:t xml:space="preserve">, Int. J. Chem. Kinet. 33, 654 </w:t>
      </w:r>
      <w:r w:rsidRPr="008F6176">
        <w:rPr>
          <w:szCs w:val="24"/>
        </w:rPr>
        <w:t xml:space="preserve"> – </w:t>
      </w:r>
      <w:r w:rsidRPr="008F6176">
        <w:rPr>
          <w:szCs w:val="24"/>
          <w:lang w:val="en-US"/>
        </w:rPr>
        <w:t>668, 2001.</w:t>
      </w:r>
    </w:p>
    <w:p w14:paraId="1860B5DB" w14:textId="646D29FF" w:rsidR="00656C5E" w:rsidRPr="008F6176" w:rsidRDefault="00656C5E" w:rsidP="00656C5E">
      <w:pPr>
        <w:spacing w:after="120"/>
        <w:rPr>
          <w:szCs w:val="24"/>
        </w:rPr>
      </w:pPr>
      <w:r w:rsidRPr="008F6176">
        <w:rPr>
          <w:szCs w:val="24"/>
        </w:rPr>
        <w:t xml:space="preserve">Oum, K., Sekiguchi, K., Luther, K., and Troe, J.: Observation of </w:t>
      </w:r>
      <w:r w:rsidR="00377A8C">
        <w:rPr>
          <w:szCs w:val="24"/>
        </w:rPr>
        <w:t>u</w:t>
      </w:r>
      <w:r w:rsidR="00377A8C" w:rsidRPr="008F6176">
        <w:rPr>
          <w:szCs w:val="24"/>
        </w:rPr>
        <w:t xml:space="preserve">nique </w:t>
      </w:r>
      <w:r w:rsidR="00377A8C">
        <w:rPr>
          <w:szCs w:val="24"/>
        </w:rPr>
        <w:t>p</w:t>
      </w:r>
      <w:r w:rsidR="00377A8C" w:rsidRPr="008F6176">
        <w:rPr>
          <w:szCs w:val="24"/>
        </w:rPr>
        <w:t xml:space="preserve">ressure </w:t>
      </w:r>
      <w:r w:rsidR="00377A8C">
        <w:rPr>
          <w:szCs w:val="24"/>
        </w:rPr>
        <w:t>e</w:t>
      </w:r>
      <w:r w:rsidR="00377A8C" w:rsidRPr="008F6176">
        <w:rPr>
          <w:szCs w:val="24"/>
        </w:rPr>
        <w:t xml:space="preserve">ffects </w:t>
      </w:r>
      <w:r w:rsidRPr="008F6176">
        <w:rPr>
          <w:szCs w:val="24"/>
        </w:rPr>
        <w:t xml:space="preserve">in the </w:t>
      </w:r>
      <w:r w:rsidR="00377A8C">
        <w:rPr>
          <w:szCs w:val="24"/>
        </w:rPr>
        <w:t>c</w:t>
      </w:r>
      <w:r w:rsidR="00377A8C" w:rsidRPr="008F6176">
        <w:rPr>
          <w:szCs w:val="24"/>
        </w:rPr>
        <w:t xml:space="preserve">ombination </w:t>
      </w:r>
      <w:r w:rsidR="00377A8C">
        <w:rPr>
          <w:szCs w:val="24"/>
        </w:rPr>
        <w:t>r</w:t>
      </w:r>
      <w:r w:rsidR="00377A8C" w:rsidRPr="008F6176">
        <w:rPr>
          <w:szCs w:val="24"/>
        </w:rPr>
        <w:t xml:space="preserve">eaction </w:t>
      </w:r>
      <w:r w:rsidRPr="008F6176">
        <w:rPr>
          <w:szCs w:val="24"/>
        </w:rPr>
        <w:t xml:space="preserve">of </w:t>
      </w:r>
      <w:r w:rsidR="00377A8C">
        <w:rPr>
          <w:szCs w:val="24"/>
        </w:rPr>
        <w:t>b</w:t>
      </w:r>
      <w:r w:rsidR="00377A8C" w:rsidRPr="008F6176">
        <w:rPr>
          <w:szCs w:val="24"/>
        </w:rPr>
        <w:t xml:space="preserve">enzyl </w:t>
      </w:r>
      <w:r w:rsidR="00377A8C">
        <w:rPr>
          <w:szCs w:val="24"/>
        </w:rPr>
        <w:t>r</w:t>
      </w:r>
      <w:r w:rsidR="00377A8C" w:rsidRPr="008F6176">
        <w:rPr>
          <w:szCs w:val="24"/>
        </w:rPr>
        <w:t xml:space="preserve">adicals </w:t>
      </w:r>
      <w:r w:rsidRPr="008F6176">
        <w:rPr>
          <w:szCs w:val="24"/>
        </w:rPr>
        <w:t xml:space="preserve">in the </w:t>
      </w:r>
      <w:r w:rsidR="00377A8C">
        <w:rPr>
          <w:szCs w:val="24"/>
        </w:rPr>
        <w:t>g</w:t>
      </w:r>
      <w:r w:rsidR="00377A8C" w:rsidRPr="008F6176">
        <w:rPr>
          <w:szCs w:val="24"/>
        </w:rPr>
        <w:t xml:space="preserve">as </w:t>
      </w:r>
      <w:r w:rsidRPr="008F6176">
        <w:rPr>
          <w:szCs w:val="24"/>
        </w:rPr>
        <w:t xml:space="preserve">to </w:t>
      </w:r>
      <w:r w:rsidR="00377A8C">
        <w:rPr>
          <w:szCs w:val="24"/>
        </w:rPr>
        <w:t>l</w:t>
      </w:r>
      <w:r w:rsidR="00377A8C" w:rsidRPr="008F6176">
        <w:rPr>
          <w:szCs w:val="24"/>
        </w:rPr>
        <w:t xml:space="preserve">iquid </w:t>
      </w:r>
      <w:r w:rsidR="00377A8C">
        <w:rPr>
          <w:szCs w:val="24"/>
        </w:rPr>
        <w:t>t</w:t>
      </w:r>
      <w:r w:rsidR="00377A8C" w:rsidRPr="008F6176">
        <w:rPr>
          <w:szCs w:val="24"/>
        </w:rPr>
        <w:t xml:space="preserve">ransition </w:t>
      </w:r>
      <w:r w:rsidR="00377A8C">
        <w:rPr>
          <w:szCs w:val="24"/>
        </w:rPr>
        <w:t>r</w:t>
      </w:r>
      <w:r w:rsidR="00377A8C" w:rsidRPr="008F6176">
        <w:rPr>
          <w:szCs w:val="24"/>
        </w:rPr>
        <w:t>egion</w:t>
      </w:r>
      <w:r w:rsidRPr="008F6176">
        <w:rPr>
          <w:szCs w:val="24"/>
        </w:rPr>
        <w:t>, Phys. Chem. Chem. Phys., 5, 2931–2933, 2003.</w:t>
      </w:r>
    </w:p>
    <w:p w14:paraId="512D4F06" w14:textId="34E901FB" w:rsidR="00656C5E" w:rsidRDefault="00656C5E" w:rsidP="00656C5E">
      <w:pPr>
        <w:spacing w:after="120"/>
        <w:rPr>
          <w:szCs w:val="24"/>
        </w:rPr>
      </w:pPr>
      <w:r w:rsidRPr="008F6176">
        <w:rPr>
          <w:szCs w:val="24"/>
        </w:rPr>
        <w:t xml:space="preserve">Stewart, P. H., Larson, C. W., and Golden, D. M.: Pressure and </w:t>
      </w:r>
      <w:r w:rsidR="00377A8C">
        <w:rPr>
          <w:szCs w:val="24"/>
        </w:rPr>
        <w:t>t</w:t>
      </w:r>
      <w:r w:rsidR="00377A8C" w:rsidRPr="008F6176">
        <w:rPr>
          <w:szCs w:val="24"/>
        </w:rPr>
        <w:t xml:space="preserve">emperature </w:t>
      </w:r>
      <w:r w:rsidR="00377A8C">
        <w:rPr>
          <w:szCs w:val="24"/>
        </w:rPr>
        <w:t>d</w:t>
      </w:r>
      <w:r w:rsidR="00377A8C" w:rsidRPr="008F6176">
        <w:rPr>
          <w:szCs w:val="24"/>
        </w:rPr>
        <w:t xml:space="preserve">ependence </w:t>
      </w:r>
      <w:r w:rsidRPr="008F6176">
        <w:rPr>
          <w:szCs w:val="24"/>
        </w:rPr>
        <w:t xml:space="preserve">of </w:t>
      </w:r>
      <w:r w:rsidR="00377A8C">
        <w:rPr>
          <w:szCs w:val="24"/>
        </w:rPr>
        <w:t>r</w:t>
      </w:r>
      <w:r w:rsidR="00377A8C" w:rsidRPr="008F6176">
        <w:rPr>
          <w:szCs w:val="24"/>
        </w:rPr>
        <w:t xml:space="preserve">eactions </w:t>
      </w:r>
      <w:r w:rsidR="00377A8C">
        <w:rPr>
          <w:szCs w:val="24"/>
        </w:rPr>
        <w:t>p</w:t>
      </w:r>
      <w:r w:rsidR="00377A8C" w:rsidRPr="008F6176">
        <w:rPr>
          <w:szCs w:val="24"/>
        </w:rPr>
        <w:t xml:space="preserve">roceeding </w:t>
      </w:r>
      <w:r w:rsidRPr="008F6176">
        <w:rPr>
          <w:szCs w:val="24"/>
        </w:rPr>
        <w:t xml:space="preserve">via a </w:t>
      </w:r>
      <w:r w:rsidR="00377A8C">
        <w:rPr>
          <w:szCs w:val="24"/>
        </w:rPr>
        <w:t>b</w:t>
      </w:r>
      <w:r w:rsidR="00377A8C" w:rsidRPr="008F6176">
        <w:rPr>
          <w:szCs w:val="24"/>
        </w:rPr>
        <w:t xml:space="preserve">ound </w:t>
      </w:r>
      <w:r w:rsidR="00377A8C">
        <w:rPr>
          <w:szCs w:val="24"/>
        </w:rPr>
        <w:t>c</w:t>
      </w:r>
      <w:r w:rsidR="00377A8C" w:rsidRPr="008F6176">
        <w:rPr>
          <w:szCs w:val="24"/>
        </w:rPr>
        <w:t>omplex</w:t>
      </w:r>
      <w:r w:rsidRPr="008F6176">
        <w:rPr>
          <w:szCs w:val="24"/>
        </w:rPr>
        <w:t xml:space="preserve">. 2. An </w:t>
      </w:r>
      <w:r w:rsidR="00377A8C">
        <w:rPr>
          <w:szCs w:val="24"/>
        </w:rPr>
        <w:t>a</w:t>
      </w:r>
      <w:r w:rsidR="00377A8C" w:rsidRPr="008F6176">
        <w:rPr>
          <w:szCs w:val="24"/>
        </w:rPr>
        <w:t xml:space="preserve">pplication </w:t>
      </w:r>
      <w:r w:rsidRPr="008F6176">
        <w:rPr>
          <w:szCs w:val="24"/>
        </w:rPr>
        <w:t>to 2CH</w:t>
      </w:r>
      <w:r w:rsidRPr="008F6176">
        <w:rPr>
          <w:szCs w:val="24"/>
          <w:vertAlign w:val="subscript"/>
        </w:rPr>
        <w:t>3</w:t>
      </w:r>
      <w:r w:rsidRPr="008F6176">
        <w:rPr>
          <w:szCs w:val="24"/>
        </w:rPr>
        <w:t xml:space="preserve"> </w:t>
      </w:r>
      <w:r w:rsidRPr="008F6176">
        <w:rPr>
          <w:szCs w:val="24"/>
        </w:rPr>
        <w:sym w:font="Symbol" w:char="F0AE"/>
      </w:r>
      <w:r w:rsidRPr="008F6176">
        <w:rPr>
          <w:szCs w:val="24"/>
        </w:rPr>
        <w:t xml:space="preserve"> C</w:t>
      </w:r>
      <w:r w:rsidRPr="008F6176">
        <w:rPr>
          <w:szCs w:val="24"/>
          <w:vertAlign w:val="subscript"/>
        </w:rPr>
        <w:t>2</w:t>
      </w:r>
      <w:r w:rsidRPr="008F6176">
        <w:rPr>
          <w:szCs w:val="24"/>
        </w:rPr>
        <w:t>H</w:t>
      </w:r>
      <w:r w:rsidRPr="008F6176">
        <w:rPr>
          <w:szCs w:val="24"/>
          <w:vertAlign w:val="subscript"/>
        </w:rPr>
        <w:t>5</w:t>
      </w:r>
      <w:r w:rsidRPr="008F6176">
        <w:rPr>
          <w:szCs w:val="24"/>
        </w:rPr>
        <w:t xml:space="preserve"> + H, Combust. Flame, 75, 25 – 31 , 1989.</w:t>
      </w:r>
    </w:p>
    <w:p w14:paraId="69FDC855" w14:textId="55D78B1E" w:rsidR="006C6EC1" w:rsidRPr="008F6176" w:rsidRDefault="006C6EC1" w:rsidP="00656C5E">
      <w:pPr>
        <w:spacing w:after="120"/>
        <w:rPr>
          <w:szCs w:val="24"/>
        </w:rPr>
      </w:pPr>
      <w:r>
        <w:rPr>
          <w:szCs w:val="24"/>
        </w:rPr>
        <w:t>Teplukhin, A. and Babikov, D.: A full-dimensional model of ozone forming reaction: the absolute value of the recombination rate coefficient, its pressure and temperature dependencies, Phys. Chem. Chem. Phys., 18, 19194 – 19206, 2016.</w:t>
      </w:r>
    </w:p>
    <w:p w14:paraId="523D896C" w14:textId="7593C994" w:rsidR="00656C5E" w:rsidRPr="008F6176" w:rsidRDefault="00656C5E" w:rsidP="00656C5E">
      <w:pPr>
        <w:spacing w:after="120"/>
        <w:rPr>
          <w:szCs w:val="24"/>
        </w:rPr>
      </w:pPr>
      <w:r w:rsidRPr="008F6176">
        <w:rPr>
          <w:szCs w:val="24"/>
        </w:rPr>
        <w:t xml:space="preserve">Troe, J.: Predictive </w:t>
      </w:r>
      <w:r w:rsidR="00377A8C">
        <w:rPr>
          <w:szCs w:val="24"/>
        </w:rPr>
        <w:t>p</w:t>
      </w:r>
      <w:r w:rsidR="00377A8C" w:rsidRPr="008F6176">
        <w:rPr>
          <w:szCs w:val="24"/>
        </w:rPr>
        <w:t xml:space="preserve">ossibilities </w:t>
      </w:r>
      <w:r w:rsidRPr="008F6176">
        <w:rPr>
          <w:szCs w:val="24"/>
        </w:rPr>
        <w:t xml:space="preserve">of </w:t>
      </w:r>
      <w:r w:rsidR="00377A8C">
        <w:rPr>
          <w:szCs w:val="24"/>
        </w:rPr>
        <w:t>u</w:t>
      </w:r>
      <w:r w:rsidR="00377A8C" w:rsidRPr="008F6176">
        <w:rPr>
          <w:szCs w:val="24"/>
        </w:rPr>
        <w:t xml:space="preserve">nimolecular </w:t>
      </w:r>
      <w:r w:rsidR="00377A8C">
        <w:rPr>
          <w:szCs w:val="24"/>
        </w:rPr>
        <w:t>r</w:t>
      </w:r>
      <w:r w:rsidR="00377A8C" w:rsidRPr="008F6176">
        <w:rPr>
          <w:szCs w:val="24"/>
        </w:rPr>
        <w:t xml:space="preserve">ate </w:t>
      </w:r>
      <w:r w:rsidR="00377A8C">
        <w:rPr>
          <w:szCs w:val="24"/>
        </w:rPr>
        <w:t>t</w:t>
      </w:r>
      <w:r w:rsidR="00377A8C" w:rsidRPr="008F6176">
        <w:rPr>
          <w:szCs w:val="24"/>
        </w:rPr>
        <w:t>heory</w:t>
      </w:r>
      <w:r w:rsidRPr="008F6176">
        <w:rPr>
          <w:szCs w:val="24"/>
        </w:rPr>
        <w:t>, J. Phys. Chem., 83, 114 – 126, 1997.</w:t>
      </w:r>
    </w:p>
    <w:p w14:paraId="1DCDD1D2" w14:textId="0227EAD4" w:rsidR="00656C5E" w:rsidRPr="008F6176" w:rsidRDefault="00656C5E" w:rsidP="00656C5E">
      <w:pPr>
        <w:tabs>
          <w:tab w:val="left" w:pos="851"/>
          <w:tab w:val="left" w:pos="964"/>
        </w:tabs>
        <w:overflowPunct w:val="0"/>
        <w:autoSpaceDE w:val="0"/>
        <w:autoSpaceDN w:val="0"/>
        <w:adjustRightInd w:val="0"/>
        <w:spacing w:after="120"/>
        <w:textAlignment w:val="baseline"/>
        <w:rPr>
          <w:szCs w:val="24"/>
        </w:rPr>
      </w:pPr>
      <w:r w:rsidRPr="008F6176">
        <w:rPr>
          <w:szCs w:val="24"/>
        </w:rPr>
        <w:t xml:space="preserve">Troe, J.: Theory of </w:t>
      </w:r>
      <w:r w:rsidR="00377A8C">
        <w:rPr>
          <w:szCs w:val="24"/>
        </w:rPr>
        <w:t>t</w:t>
      </w:r>
      <w:r w:rsidR="00377A8C" w:rsidRPr="008F6176">
        <w:rPr>
          <w:szCs w:val="24"/>
        </w:rPr>
        <w:t xml:space="preserve">hermal </w:t>
      </w:r>
      <w:r w:rsidR="00377A8C">
        <w:rPr>
          <w:szCs w:val="24"/>
        </w:rPr>
        <w:t>u</w:t>
      </w:r>
      <w:r w:rsidR="00377A8C" w:rsidRPr="008F6176">
        <w:rPr>
          <w:szCs w:val="24"/>
        </w:rPr>
        <w:t xml:space="preserve">nimolecular </w:t>
      </w:r>
      <w:r w:rsidR="00377A8C">
        <w:rPr>
          <w:szCs w:val="24"/>
        </w:rPr>
        <w:t>r</w:t>
      </w:r>
      <w:r w:rsidR="00377A8C" w:rsidRPr="008F6176">
        <w:rPr>
          <w:szCs w:val="24"/>
        </w:rPr>
        <w:t xml:space="preserve">eactions </w:t>
      </w:r>
      <w:r w:rsidRPr="008F6176">
        <w:rPr>
          <w:szCs w:val="24"/>
        </w:rPr>
        <w:t xml:space="preserve">in the </w:t>
      </w:r>
      <w:r w:rsidR="00377A8C">
        <w:rPr>
          <w:szCs w:val="24"/>
        </w:rPr>
        <w:t>f</w:t>
      </w:r>
      <w:r w:rsidR="00377A8C" w:rsidRPr="008F6176">
        <w:rPr>
          <w:szCs w:val="24"/>
        </w:rPr>
        <w:t>all</w:t>
      </w:r>
      <w:r w:rsidRPr="008F6176">
        <w:rPr>
          <w:szCs w:val="24"/>
        </w:rPr>
        <w:t xml:space="preserve">-off </w:t>
      </w:r>
      <w:r w:rsidR="00377A8C">
        <w:rPr>
          <w:szCs w:val="24"/>
        </w:rPr>
        <w:t xml:space="preserve"> r</w:t>
      </w:r>
      <w:r w:rsidR="00377A8C" w:rsidRPr="008F6176">
        <w:rPr>
          <w:szCs w:val="24"/>
        </w:rPr>
        <w:t>ange</w:t>
      </w:r>
      <w:r w:rsidRPr="008F6176">
        <w:rPr>
          <w:szCs w:val="24"/>
        </w:rPr>
        <w:t xml:space="preserve">. I. Strong </w:t>
      </w:r>
      <w:r w:rsidR="00377A8C">
        <w:rPr>
          <w:szCs w:val="24"/>
        </w:rPr>
        <w:t>c</w:t>
      </w:r>
      <w:r w:rsidR="00377A8C" w:rsidRPr="008F6176">
        <w:rPr>
          <w:szCs w:val="24"/>
        </w:rPr>
        <w:t xml:space="preserve">ollision </w:t>
      </w:r>
      <w:r w:rsidR="00377A8C">
        <w:rPr>
          <w:szCs w:val="24"/>
        </w:rPr>
        <w:t>r</w:t>
      </w:r>
      <w:r w:rsidR="00377A8C" w:rsidRPr="008F6176">
        <w:rPr>
          <w:szCs w:val="24"/>
        </w:rPr>
        <w:t xml:space="preserve">ate </w:t>
      </w:r>
      <w:r w:rsidR="00377A8C">
        <w:rPr>
          <w:szCs w:val="24"/>
        </w:rPr>
        <w:t>c</w:t>
      </w:r>
      <w:r w:rsidR="00377A8C" w:rsidRPr="008F6176">
        <w:rPr>
          <w:szCs w:val="24"/>
        </w:rPr>
        <w:t>onstants</w:t>
      </w:r>
      <w:r w:rsidRPr="008F6176">
        <w:rPr>
          <w:szCs w:val="24"/>
        </w:rPr>
        <w:t>, Ber. Bunsenges. Phys. Chem.</w:t>
      </w:r>
      <w:r w:rsidR="00974815" w:rsidRPr="008F6176">
        <w:rPr>
          <w:szCs w:val="24"/>
        </w:rPr>
        <w:t>,</w:t>
      </w:r>
      <w:r w:rsidRPr="008F6176">
        <w:rPr>
          <w:szCs w:val="24"/>
        </w:rPr>
        <w:t xml:space="preserve"> 87, 161-169, 1983.</w:t>
      </w:r>
    </w:p>
    <w:p w14:paraId="7BF73A1B" w14:textId="6C66D461" w:rsidR="00656C5E" w:rsidRPr="008F6176" w:rsidRDefault="00656C5E" w:rsidP="00656C5E">
      <w:pPr>
        <w:tabs>
          <w:tab w:val="left" w:pos="851"/>
          <w:tab w:val="left" w:pos="964"/>
        </w:tabs>
        <w:overflowPunct w:val="0"/>
        <w:autoSpaceDE w:val="0"/>
        <w:autoSpaceDN w:val="0"/>
        <w:adjustRightInd w:val="0"/>
        <w:spacing w:after="120"/>
        <w:textAlignment w:val="baseline"/>
        <w:rPr>
          <w:szCs w:val="24"/>
        </w:rPr>
      </w:pPr>
      <w:r w:rsidRPr="008F6176">
        <w:rPr>
          <w:noProof/>
          <w:szCs w:val="24"/>
        </w:rPr>
        <w:t xml:space="preserve">Troe, J., and Ushakov, V. G.: Revisiting </w:t>
      </w:r>
      <w:r w:rsidR="00377A8C">
        <w:rPr>
          <w:noProof/>
          <w:szCs w:val="24"/>
        </w:rPr>
        <w:t>f</w:t>
      </w:r>
      <w:r w:rsidR="00377A8C" w:rsidRPr="008F6176">
        <w:rPr>
          <w:noProof/>
          <w:szCs w:val="24"/>
        </w:rPr>
        <w:t xml:space="preserve">alloff </w:t>
      </w:r>
      <w:r w:rsidR="00377A8C">
        <w:rPr>
          <w:noProof/>
          <w:szCs w:val="24"/>
        </w:rPr>
        <w:t>c</w:t>
      </w:r>
      <w:r w:rsidR="00377A8C" w:rsidRPr="008F6176">
        <w:rPr>
          <w:noProof/>
          <w:szCs w:val="24"/>
        </w:rPr>
        <w:t xml:space="preserve">urves </w:t>
      </w:r>
      <w:r w:rsidRPr="008F6176">
        <w:rPr>
          <w:noProof/>
          <w:szCs w:val="24"/>
        </w:rPr>
        <w:t xml:space="preserve">of </w:t>
      </w:r>
      <w:r w:rsidR="00377A8C">
        <w:rPr>
          <w:noProof/>
          <w:szCs w:val="24"/>
        </w:rPr>
        <w:t>t</w:t>
      </w:r>
      <w:r w:rsidR="00377A8C" w:rsidRPr="008F6176">
        <w:rPr>
          <w:noProof/>
          <w:szCs w:val="24"/>
        </w:rPr>
        <w:t xml:space="preserve">hermal </w:t>
      </w:r>
      <w:r w:rsidR="00377A8C">
        <w:rPr>
          <w:noProof/>
          <w:szCs w:val="24"/>
        </w:rPr>
        <w:t>u</w:t>
      </w:r>
      <w:r w:rsidR="00377A8C" w:rsidRPr="008F6176">
        <w:rPr>
          <w:noProof/>
          <w:szCs w:val="24"/>
        </w:rPr>
        <w:t xml:space="preserve">nimolecular </w:t>
      </w:r>
      <w:r w:rsidR="00377A8C">
        <w:rPr>
          <w:noProof/>
          <w:szCs w:val="24"/>
        </w:rPr>
        <w:t>r</w:t>
      </w:r>
      <w:r w:rsidR="00377A8C" w:rsidRPr="008F6176">
        <w:rPr>
          <w:noProof/>
          <w:szCs w:val="24"/>
        </w:rPr>
        <w:t>eactions</w:t>
      </w:r>
      <w:r w:rsidRPr="008F6176">
        <w:rPr>
          <w:noProof/>
          <w:szCs w:val="24"/>
        </w:rPr>
        <w:t>, J. Chem. Phys.</w:t>
      </w:r>
      <w:r w:rsidR="00974815" w:rsidRPr="008F6176">
        <w:rPr>
          <w:noProof/>
          <w:szCs w:val="24"/>
        </w:rPr>
        <w:t>,</w:t>
      </w:r>
      <w:r w:rsidRPr="008F6176">
        <w:rPr>
          <w:noProof/>
          <w:szCs w:val="24"/>
        </w:rPr>
        <w:t xml:space="preserve"> 135, </w:t>
      </w:r>
      <w:r w:rsidRPr="008F6176">
        <w:rPr>
          <w:szCs w:val="24"/>
        </w:rPr>
        <w:t>054304, 2011.</w:t>
      </w:r>
    </w:p>
    <w:p w14:paraId="567D0F53" w14:textId="5036293B" w:rsidR="00656C5E" w:rsidRPr="008F6176" w:rsidRDefault="00656C5E" w:rsidP="00656C5E">
      <w:pPr>
        <w:tabs>
          <w:tab w:val="left" w:pos="851"/>
          <w:tab w:val="left" w:pos="964"/>
        </w:tabs>
        <w:overflowPunct w:val="0"/>
        <w:autoSpaceDE w:val="0"/>
        <w:autoSpaceDN w:val="0"/>
        <w:adjustRightInd w:val="0"/>
        <w:spacing w:after="120"/>
        <w:textAlignment w:val="baseline"/>
        <w:rPr>
          <w:noProof/>
          <w:szCs w:val="24"/>
        </w:rPr>
      </w:pPr>
      <w:r w:rsidRPr="008F6176">
        <w:rPr>
          <w:noProof/>
          <w:szCs w:val="24"/>
        </w:rPr>
        <w:t>Troe, J., and Ushakov, V. G.: Representation of "Broad" Falloff Curves for Dissociation and Recombination Reactions, Z. Phys. Chem.</w:t>
      </w:r>
      <w:r w:rsidR="00974815" w:rsidRPr="008F6176">
        <w:rPr>
          <w:noProof/>
          <w:szCs w:val="24"/>
        </w:rPr>
        <w:t>,</w:t>
      </w:r>
      <w:r w:rsidRPr="008F6176">
        <w:rPr>
          <w:noProof/>
          <w:szCs w:val="24"/>
        </w:rPr>
        <w:t xml:space="preserve"> 228, 1 – 10, 2014.</w:t>
      </w:r>
    </w:p>
    <w:p w14:paraId="16C1C430" w14:textId="1DD92D26" w:rsidR="00656C5E" w:rsidRPr="00DF42AA" w:rsidRDefault="00656C5E" w:rsidP="00DF42AA">
      <w:pPr>
        <w:autoSpaceDE w:val="0"/>
        <w:autoSpaceDN w:val="0"/>
        <w:adjustRightInd w:val="0"/>
        <w:spacing w:after="120"/>
        <w:jc w:val="both"/>
        <w:rPr>
          <w:noProof/>
          <w:szCs w:val="24"/>
        </w:rPr>
      </w:pPr>
      <w:r w:rsidRPr="008F6176">
        <w:rPr>
          <w:noProof/>
          <w:szCs w:val="24"/>
        </w:rPr>
        <w:t xml:space="preserve">Troe, J.: Simplified </w:t>
      </w:r>
      <w:r w:rsidR="00377A8C">
        <w:rPr>
          <w:noProof/>
          <w:szCs w:val="24"/>
        </w:rPr>
        <w:t>r</w:t>
      </w:r>
      <w:r w:rsidR="00377A8C" w:rsidRPr="008F6176">
        <w:rPr>
          <w:noProof/>
          <w:szCs w:val="24"/>
        </w:rPr>
        <w:t xml:space="preserve">epresentation </w:t>
      </w:r>
      <w:r w:rsidRPr="008F6176">
        <w:rPr>
          <w:noProof/>
          <w:szCs w:val="24"/>
        </w:rPr>
        <w:t xml:space="preserve">of </w:t>
      </w:r>
      <w:r w:rsidR="00377A8C">
        <w:rPr>
          <w:noProof/>
          <w:szCs w:val="24"/>
        </w:rPr>
        <w:t>p</w:t>
      </w:r>
      <w:r w:rsidR="00377A8C" w:rsidRPr="008F6176">
        <w:rPr>
          <w:noProof/>
          <w:szCs w:val="24"/>
        </w:rPr>
        <w:t xml:space="preserve">artial </w:t>
      </w:r>
      <w:r w:rsidRPr="008F6176">
        <w:rPr>
          <w:noProof/>
          <w:szCs w:val="24"/>
        </w:rPr>
        <w:t xml:space="preserve">and </w:t>
      </w:r>
      <w:r w:rsidR="00377A8C">
        <w:rPr>
          <w:noProof/>
          <w:szCs w:val="24"/>
        </w:rPr>
        <w:t>t</w:t>
      </w:r>
      <w:r w:rsidR="00377A8C" w:rsidRPr="008F6176">
        <w:rPr>
          <w:noProof/>
          <w:szCs w:val="24"/>
        </w:rPr>
        <w:t xml:space="preserve">otal </w:t>
      </w:r>
      <w:r w:rsidR="00377A8C">
        <w:rPr>
          <w:noProof/>
          <w:szCs w:val="24"/>
        </w:rPr>
        <w:t>r</w:t>
      </w:r>
      <w:r w:rsidR="00377A8C" w:rsidRPr="008F6176">
        <w:rPr>
          <w:noProof/>
          <w:szCs w:val="24"/>
        </w:rPr>
        <w:t xml:space="preserve">ate </w:t>
      </w:r>
      <w:r w:rsidR="00377A8C">
        <w:rPr>
          <w:noProof/>
          <w:szCs w:val="24"/>
        </w:rPr>
        <w:t>c</w:t>
      </w:r>
      <w:r w:rsidR="00377A8C" w:rsidRPr="008F6176">
        <w:rPr>
          <w:noProof/>
          <w:szCs w:val="24"/>
        </w:rPr>
        <w:t xml:space="preserve">onstants </w:t>
      </w:r>
      <w:r w:rsidRPr="008F6176">
        <w:rPr>
          <w:noProof/>
          <w:szCs w:val="24"/>
        </w:rPr>
        <w:t xml:space="preserve">of </w:t>
      </w:r>
      <w:r w:rsidR="00377A8C">
        <w:rPr>
          <w:noProof/>
          <w:szCs w:val="24"/>
        </w:rPr>
        <w:t>c</w:t>
      </w:r>
      <w:r w:rsidR="00377A8C" w:rsidRPr="008F6176">
        <w:rPr>
          <w:noProof/>
          <w:szCs w:val="24"/>
        </w:rPr>
        <w:t>omplex</w:t>
      </w:r>
      <w:r w:rsidRPr="008F6176">
        <w:rPr>
          <w:noProof/>
          <w:szCs w:val="24"/>
        </w:rPr>
        <w:t>-</w:t>
      </w:r>
      <w:r w:rsidR="00377A8C">
        <w:rPr>
          <w:noProof/>
          <w:szCs w:val="24"/>
        </w:rPr>
        <w:t>f</w:t>
      </w:r>
      <w:r w:rsidR="00377A8C" w:rsidRPr="008F6176">
        <w:rPr>
          <w:noProof/>
          <w:szCs w:val="24"/>
        </w:rPr>
        <w:t xml:space="preserve">orming </w:t>
      </w:r>
      <w:r w:rsidR="00377A8C">
        <w:rPr>
          <w:noProof/>
          <w:szCs w:val="24"/>
        </w:rPr>
        <w:t>b</w:t>
      </w:r>
      <w:r w:rsidR="00377A8C" w:rsidRPr="008F6176">
        <w:rPr>
          <w:noProof/>
          <w:szCs w:val="24"/>
        </w:rPr>
        <w:t xml:space="preserve">imolecular </w:t>
      </w:r>
      <w:r w:rsidR="00377A8C">
        <w:rPr>
          <w:noProof/>
          <w:szCs w:val="24"/>
        </w:rPr>
        <w:t>r</w:t>
      </w:r>
      <w:r w:rsidR="00377A8C" w:rsidRPr="008F6176">
        <w:rPr>
          <w:noProof/>
          <w:szCs w:val="24"/>
        </w:rPr>
        <w:t>eactions</w:t>
      </w:r>
      <w:r w:rsidRPr="008F6176">
        <w:rPr>
          <w:noProof/>
          <w:szCs w:val="24"/>
        </w:rPr>
        <w:t>, J. Phys. Chem. A</w:t>
      </w:r>
      <w:r w:rsidR="00974815" w:rsidRPr="008F6176">
        <w:rPr>
          <w:noProof/>
          <w:szCs w:val="24"/>
        </w:rPr>
        <w:t>,</w:t>
      </w:r>
      <w:r w:rsidRPr="008F6176">
        <w:rPr>
          <w:noProof/>
          <w:szCs w:val="24"/>
        </w:rPr>
        <w:t xml:space="preserve"> 119, 1215</w:t>
      </w:r>
      <w:r w:rsidRPr="00DF42AA">
        <w:rPr>
          <w:noProof/>
          <w:szCs w:val="24"/>
        </w:rPr>
        <w:t>9 – 12165, 2015.</w:t>
      </w:r>
    </w:p>
    <w:sectPr w:rsidR="00656C5E" w:rsidRPr="00DF42AA">
      <w:footerReference w:type="default" r:id="rId7"/>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21E7" w14:textId="77777777" w:rsidR="00287B14" w:rsidRDefault="00287B14" w:rsidP="0071373A">
      <w:r>
        <w:separator/>
      </w:r>
    </w:p>
  </w:endnote>
  <w:endnote w:type="continuationSeparator" w:id="0">
    <w:p w14:paraId="7D196FC6" w14:textId="77777777" w:rsidR="00287B14" w:rsidRDefault="00287B14" w:rsidP="0071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151557"/>
      <w:docPartObj>
        <w:docPartGallery w:val="Page Numbers (Bottom of Page)"/>
        <w:docPartUnique/>
      </w:docPartObj>
    </w:sdtPr>
    <w:sdtEndPr>
      <w:rPr>
        <w:noProof/>
      </w:rPr>
    </w:sdtEndPr>
    <w:sdtContent>
      <w:p w14:paraId="3A254302" w14:textId="5B94A40F" w:rsidR="0071373A" w:rsidRDefault="0071373A">
        <w:pPr>
          <w:pStyle w:val="Fuzeile"/>
          <w:jc w:val="center"/>
        </w:pPr>
        <w:r>
          <w:fldChar w:fldCharType="begin"/>
        </w:r>
        <w:r>
          <w:instrText xml:space="preserve"> PAGE   \* MERGEFORMAT </w:instrText>
        </w:r>
        <w:r>
          <w:fldChar w:fldCharType="separate"/>
        </w:r>
        <w:r w:rsidR="00FF06B4">
          <w:rPr>
            <w:noProof/>
          </w:rPr>
          <w:t>12</w:t>
        </w:r>
        <w:r>
          <w:rPr>
            <w:noProof/>
          </w:rPr>
          <w:fldChar w:fldCharType="end"/>
        </w:r>
      </w:p>
    </w:sdtContent>
  </w:sdt>
  <w:p w14:paraId="0BAD16F4" w14:textId="77777777" w:rsidR="0071373A" w:rsidRDefault="007137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2C0FF" w14:textId="77777777" w:rsidR="00287B14" w:rsidRDefault="00287B14" w:rsidP="0071373A">
      <w:r>
        <w:separator/>
      </w:r>
    </w:p>
  </w:footnote>
  <w:footnote w:type="continuationSeparator" w:id="0">
    <w:p w14:paraId="4920F0A5" w14:textId="77777777" w:rsidR="00287B14" w:rsidRDefault="00287B14" w:rsidP="0071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51A7494"/>
    <w:lvl w:ilvl="0">
      <w:start w:val="1"/>
      <w:numFmt w:val="decimal"/>
      <w:pStyle w:val="JGR-HEAD1"/>
      <w:suff w:val="space"/>
      <w:lvlText w:val="%1."/>
      <w:lvlJc w:val="left"/>
      <w:pPr>
        <w:ind w:left="0" w:firstLine="0"/>
      </w:pPr>
    </w:lvl>
    <w:lvl w:ilvl="1">
      <w:start w:val="1"/>
      <w:numFmt w:val="decimal"/>
      <w:suff w:val="space"/>
      <w:lvlText w:val="%1.%2."/>
      <w:lvlJc w:val="left"/>
      <w:pPr>
        <w:ind w:left="0" w:firstLine="0"/>
      </w:pPr>
    </w:lvl>
    <w:lvl w:ilvl="2">
      <w:start w:val="1"/>
      <w:numFmt w:val="decimal"/>
      <w:pStyle w:val="JGR-HEAD3"/>
      <w:suff w:val="space"/>
      <w:lvlText w:val="%1.%2.%3."/>
      <w:lvlJc w:val="left"/>
      <w:pPr>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4C4F4856"/>
    <w:multiLevelType w:val="multilevel"/>
    <w:tmpl w:val="A3D227E4"/>
    <w:lvl w:ilvl="0">
      <w:start w:val="1"/>
      <w:numFmt w:val="decimal"/>
      <w:pStyle w:val="ACPHead2"/>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ACPHead3"/>
      <w:lvlText w:val="%1.%2.%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7F"/>
    <w:rsid w:val="0000391D"/>
    <w:rsid w:val="0004376B"/>
    <w:rsid w:val="00045223"/>
    <w:rsid w:val="000C39D4"/>
    <w:rsid w:val="000C7AC7"/>
    <w:rsid w:val="000D6B80"/>
    <w:rsid w:val="00106C4F"/>
    <w:rsid w:val="00110ED8"/>
    <w:rsid w:val="001451C5"/>
    <w:rsid w:val="00175BE7"/>
    <w:rsid w:val="001874F9"/>
    <w:rsid w:val="00193497"/>
    <w:rsid w:val="00194D42"/>
    <w:rsid w:val="001B1C41"/>
    <w:rsid w:val="00286DC7"/>
    <w:rsid w:val="00287B14"/>
    <w:rsid w:val="00292E0C"/>
    <w:rsid w:val="002E1B8F"/>
    <w:rsid w:val="0031219B"/>
    <w:rsid w:val="00377A8C"/>
    <w:rsid w:val="00383B29"/>
    <w:rsid w:val="00396D9E"/>
    <w:rsid w:val="003C6CAB"/>
    <w:rsid w:val="003E3DD6"/>
    <w:rsid w:val="003E566D"/>
    <w:rsid w:val="00414AC8"/>
    <w:rsid w:val="00421CAF"/>
    <w:rsid w:val="00426D0F"/>
    <w:rsid w:val="0049330B"/>
    <w:rsid w:val="004A12B4"/>
    <w:rsid w:val="004E2620"/>
    <w:rsid w:val="004F37CC"/>
    <w:rsid w:val="004F3C66"/>
    <w:rsid w:val="00500B48"/>
    <w:rsid w:val="005059D6"/>
    <w:rsid w:val="00576794"/>
    <w:rsid w:val="00591037"/>
    <w:rsid w:val="00593494"/>
    <w:rsid w:val="005942EB"/>
    <w:rsid w:val="005D4732"/>
    <w:rsid w:val="005E5392"/>
    <w:rsid w:val="00616E73"/>
    <w:rsid w:val="006451E7"/>
    <w:rsid w:val="00656C5E"/>
    <w:rsid w:val="00684A64"/>
    <w:rsid w:val="006A46D2"/>
    <w:rsid w:val="006C6EC1"/>
    <w:rsid w:val="006D04C8"/>
    <w:rsid w:val="00700BA7"/>
    <w:rsid w:val="0071373A"/>
    <w:rsid w:val="00722516"/>
    <w:rsid w:val="00736DF3"/>
    <w:rsid w:val="007379FC"/>
    <w:rsid w:val="007672A3"/>
    <w:rsid w:val="00784F69"/>
    <w:rsid w:val="007F301A"/>
    <w:rsid w:val="008644C9"/>
    <w:rsid w:val="0089131B"/>
    <w:rsid w:val="008E0BCE"/>
    <w:rsid w:val="008F6176"/>
    <w:rsid w:val="00900EF9"/>
    <w:rsid w:val="00903880"/>
    <w:rsid w:val="00911A06"/>
    <w:rsid w:val="009678FE"/>
    <w:rsid w:val="00967D0D"/>
    <w:rsid w:val="00974815"/>
    <w:rsid w:val="009A4056"/>
    <w:rsid w:val="009C2BF3"/>
    <w:rsid w:val="009D6D37"/>
    <w:rsid w:val="009F7DBD"/>
    <w:rsid w:val="00A40DFE"/>
    <w:rsid w:val="00A84A9D"/>
    <w:rsid w:val="00A85C1F"/>
    <w:rsid w:val="00AA4173"/>
    <w:rsid w:val="00AC615A"/>
    <w:rsid w:val="00B07404"/>
    <w:rsid w:val="00B403CA"/>
    <w:rsid w:val="00B424AC"/>
    <w:rsid w:val="00B5321A"/>
    <w:rsid w:val="00B869EC"/>
    <w:rsid w:val="00BF0F31"/>
    <w:rsid w:val="00C447BE"/>
    <w:rsid w:val="00C615E2"/>
    <w:rsid w:val="00C7633D"/>
    <w:rsid w:val="00CC0858"/>
    <w:rsid w:val="00CC3582"/>
    <w:rsid w:val="00CE015C"/>
    <w:rsid w:val="00D078B9"/>
    <w:rsid w:val="00D202C6"/>
    <w:rsid w:val="00D265E1"/>
    <w:rsid w:val="00D46637"/>
    <w:rsid w:val="00D7347F"/>
    <w:rsid w:val="00D80FD8"/>
    <w:rsid w:val="00DA43CA"/>
    <w:rsid w:val="00DA54BC"/>
    <w:rsid w:val="00DF32E9"/>
    <w:rsid w:val="00DF42AA"/>
    <w:rsid w:val="00EC5080"/>
    <w:rsid w:val="00ED5139"/>
    <w:rsid w:val="00F01C60"/>
    <w:rsid w:val="00F06BA1"/>
    <w:rsid w:val="00F478DA"/>
    <w:rsid w:val="00F622AF"/>
    <w:rsid w:val="00F824DC"/>
    <w:rsid w:val="00F9736B"/>
    <w:rsid w:val="00FB4160"/>
    <w:rsid w:val="00FD3444"/>
    <w:rsid w:val="00FF06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1C59A"/>
  <w15:docId w15:val="{D46299FB-2965-4121-B7A8-2AD1D752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spacing w:before="240" w:after="60" w:line="480" w:lineRule="auto"/>
      <w:outlineLvl w:val="0"/>
    </w:pPr>
    <w:rPr>
      <w:b/>
      <w:kern w:val="28"/>
    </w:rPr>
  </w:style>
  <w:style w:type="paragraph" w:styleId="berschrift2">
    <w:name w:val="heading 2"/>
    <w:basedOn w:val="Standard"/>
    <w:next w:val="Standard"/>
    <w:qFormat/>
    <w:pPr>
      <w:numPr>
        <w:ilvl w:val="1"/>
        <w:numId w:val="9"/>
      </w:numPr>
      <w:spacing w:before="240" w:after="60" w:line="480" w:lineRule="auto"/>
      <w:outlineLvl w:val="1"/>
    </w:pPr>
    <w:rPr>
      <w:b/>
      <w:i/>
    </w:rPr>
  </w:style>
  <w:style w:type="paragraph" w:styleId="berschrift3">
    <w:name w:val="heading 3"/>
    <w:basedOn w:val="Standard"/>
    <w:next w:val="Standardeinzug"/>
    <w:qFormat/>
    <w:pPr>
      <w:keepNext/>
      <w:spacing w:before="240" w:after="60" w:line="220" w:lineRule="exact"/>
      <w:ind w:right="4876"/>
      <w:outlineLvl w:val="2"/>
    </w:pPr>
    <w:rPr>
      <w:b/>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1">
    <w:name w:val="Title1"/>
    <w:basedOn w:val="berschrift1"/>
    <w:next w:val="Standard"/>
    <w:pPr>
      <w:pBdr>
        <w:top w:val="single" w:sz="18" w:space="1" w:color="auto"/>
        <w:left w:val="single" w:sz="18" w:space="1" w:color="auto"/>
        <w:bottom w:val="single" w:sz="18" w:space="1" w:color="auto"/>
        <w:right w:val="single" w:sz="18" w:space="1" w:color="auto"/>
      </w:pBdr>
      <w:ind w:right="4309"/>
      <w:jc w:val="both"/>
      <w:outlineLvl w:val="9"/>
    </w:pPr>
    <w:rPr>
      <w:rFonts w:ascii="Times" w:hAnsi="Times"/>
      <w:i/>
      <w:caps/>
    </w:rPr>
  </w:style>
  <w:style w:type="paragraph" w:customStyle="1" w:styleId="Style1">
    <w:name w:val="Style1"/>
    <w:pPr>
      <w:spacing w:before="360" w:after="120"/>
    </w:pPr>
    <w:rPr>
      <w:b/>
      <w:noProof/>
      <w:sz w:val="28"/>
    </w:rPr>
  </w:style>
  <w:style w:type="paragraph" w:styleId="Umschlagadresse">
    <w:name w:val="envelope address"/>
    <w:basedOn w:val="Standard"/>
    <w:semiHidden/>
    <w:pPr>
      <w:framePr w:w="7920" w:h="1980" w:hRule="exact" w:hSpace="180" w:wrap="auto" w:hAnchor="page" w:xAlign="center" w:yAlign="bottom"/>
      <w:ind w:left="2880"/>
    </w:pPr>
  </w:style>
  <w:style w:type="paragraph" w:customStyle="1" w:styleId="Justified">
    <w:name w:val="Justified"/>
    <w:basedOn w:val="Standard"/>
    <w:pPr>
      <w:spacing w:after="100" w:line="360" w:lineRule="auto"/>
      <w:jc w:val="both"/>
    </w:pPr>
    <w:rPr>
      <w:lang w:val="en-US"/>
    </w:rPr>
  </w:style>
  <w:style w:type="paragraph" w:customStyle="1" w:styleId="Centeredtext">
    <w:name w:val="Centered text"/>
    <w:pPr>
      <w:spacing w:before="120" w:after="120" w:line="480" w:lineRule="exact"/>
      <w:jc w:val="center"/>
    </w:pPr>
    <w:rPr>
      <w:rFonts w:ascii="Times" w:hAnsi="Times"/>
      <w:sz w:val="24"/>
    </w:rPr>
  </w:style>
  <w:style w:type="paragraph" w:styleId="Standardeinzug">
    <w:name w:val="Normal Indent"/>
    <w:basedOn w:val="Standard"/>
    <w:semiHidden/>
    <w:pPr>
      <w:spacing w:after="200" w:line="480" w:lineRule="auto"/>
      <w:ind w:firstLine="720"/>
    </w:pPr>
  </w:style>
  <w:style w:type="paragraph" w:customStyle="1" w:styleId="Reactions">
    <w:name w:val="Reactions"/>
    <w:pPr>
      <w:tabs>
        <w:tab w:val="left" w:pos="1296"/>
        <w:tab w:val="left" w:pos="4320"/>
        <w:tab w:val="right" w:pos="8641"/>
      </w:tabs>
      <w:spacing w:before="72" w:after="72" w:line="336" w:lineRule="exact"/>
    </w:pPr>
    <w:rPr>
      <w:rFonts w:ascii="Times" w:hAnsi="Times"/>
      <w:sz w:val="24"/>
    </w:rPr>
  </w:style>
  <w:style w:type="paragraph" w:customStyle="1" w:styleId="Title2">
    <w:name w:val="Title2"/>
    <w:basedOn w:val="Title1"/>
    <w:pPr>
      <w:pBdr>
        <w:top w:val="none" w:sz="0" w:space="0" w:color="auto"/>
        <w:left w:val="none" w:sz="0" w:space="0" w:color="auto"/>
        <w:bottom w:val="none" w:sz="0" w:space="0" w:color="auto"/>
        <w:right w:val="none" w:sz="0" w:space="0" w:color="auto"/>
      </w:pBdr>
      <w:spacing w:after="360"/>
      <w:ind w:right="0"/>
      <w:jc w:val="center"/>
    </w:pPr>
    <w:rPr>
      <w:i w:val="0"/>
      <w:caps w:val="0"/>
      <w:sz w:val="28"/>
    </w:rPr>
  </w:style>
  <w:style w:type="character" w:customStyle="1" w:styleId="HiddenText">
    <w:name w:val="Hidden Text"/>
    <w:rPr>
      <w:rFonts w:ascii="Times" w:hAnsi="Times"/>
      <w:vanish/>
      <w:sz w:val="20"/>
    </w:rPr>
  </w:style>
  <w:style w:type="paragraph" w:customStyle="1" w:styleId="Style2">
    <w:name w:val="Style2"/>
    <w:basedOn w:val="Standard"/>
    <w:pPr>
      <w:spacing w:line="360" w:lineRule="auto"/>
    </w:pPr>
    <w:rPr>
      <w:color w:val="FF0000"/>
    </w:rPr>
  </w:style>
  <w:style w:type="character" w:customStyle="1" w:styleId="redtext">
    <w:name w:val="red_text"/>
    <w:basedOn w:val="Absatz-Standardschriftart"/>
    <w:rPr>
      <w:rFonts w:ascii="Times New Roman" w:hAnsi="Times New Roman"/>
      <w:color w:val="FF0000"/>
      <w:sz w:val="24"/>
    </w:rPr>
  </w:style>
  <w:style w:type="paragraph" w:customStyle="1" w:styleId="JGR-text">
    <w:name w:val="JGR-text"/>
    <w:basedOn w:val="Standard"/>
    <w:pPr>
      <w:tabs>
        <w:tab w:val="left" w:pos="215"/>
      </w:tabs>
      <w:spacing w:after="100" w:line="220" w:lineRule="exact"/>
      <w:ind w:right="4876"/>
      <w:jc w:val="both"/>
    </w:pPr>
    <w:rPr>
      <w:sz w:val="19"/>
      <w:lang w:val="en-US"/>
    </w:rPr>
  </w:style>
  <w:style w:type="paragraph" w:customStyle="1" w:styleId="JGR-HEAD1">
    <w:name w:val="JGR-HEAD1"/>
    <w:basedOn w:val="berschrift1"/>
    <w:pPr>
      <w:numPr>
        <w:numId w:val="6"/>
      </w:numPr>
      <w:spacing w:before="290" w:after="120" w:line="240" w:lineRule="exact"/>
    </w:pPr>
    <w:rPr>
      <w:lang w:val="en-US"/>
    </w:rPr>
  </w:style>
  <w:style w:type="paragraph" w:customStyle="1" w:styleId="JGR-EQN">
    <w:name w:val="JGR-EQN"/>
    <w:basedOn w:val="Reactions"/>
    <w:pPr>
      <w:spacing w:before="120" w:after="120" w:line="220" w:lineRule="exact"/>
      <w:ind w:right="4876"/>
    </w:pPr>
    <w:rPr>
      <w:rFonts w:ascii="Times New Roman" w:hAnsi="Times New Roman"/>
      <w:sz w:val="19"/>
      <w:lang w:val="en-US"/>
    </w:rPr>
  </w:style>
  <w:style w:type="paragraph" w:customStyle="1" w:styleId="JGR-REFs">
    <w:name w:val="JGR-REFs"/>
    <w:basedOn w:val="Standard"/>
    <w:pPr>
      <w:tabs>
        <w:tab w:val="left" w:pos="0"/>
        <w:tab w:val="left" w:pos="215"/>
        <w:tab w:val="left" w:pos="964"/>
      </w:tabs>
      <w:spacing w:after="100" w:line="180" w:lineRule="exact"/>
      <w:ind w:left="215" w:right="4876" w:hanging="215"/>
      <w:jc w:val="both"/>
    </w:pPr>
    <w:rPr>
      <w:sz w:val="17"/>
      <w:lang w:val="en-US"/>
    </w:rPr>
  </w:style>
  <w:style w:type="paragraph" w:customStyle="1" w:styleId="JGR-HEAD3">
    <w:name w:val="JGR-HEAD3"/>
    <w:basedOn w:val="berschrift3"/>
    <w:pPr>
      <w:numPr>
        <w:ilvl w:val="2"/>
        <w:numId w:val="6"/>
      </w:numPr>
    </w:pPr>
    <w:rPr>
      <w:vertAlign w:val="subscript"/>
    </w:rPr>
  </w:style>
  <w:style w:type="paragraph" w:customStyle="1" w:styleId="table">
    <w:name w:val="table"/>
    <w:basedOn w:val="Verzeichnis1"/>
    <w:pPr>
      <w:tabs>
        <w:tab w:val="left" w:pos="480"/>
        <w:tab w:val="left" w:pos="567"/>
        <w:tab w:val="left" w:pos="7938"/>
      </w:tabs>
    </w:pPr>
    <w:rPr>
      <w:caps/>
      <w:noProof/>
      <w:sz w:val="20"/>
    </w:rPr>
  </w:style>
  <w:style w:type="paragraph" w:styleId="Verzeichnis1">
    <w:name w:val="toc 1"/>
    <w:basedOn w:val="Standard"/>
    <w:next w:val="Standard"/>
    <w:autoRedefine/>
    <w:semiHidden/>
  </w:style>
  <w:style w:type="paragraph" w:customStyle="1" w:styleId="reactions0">
    <w:name w:val="reactions"/>
    <w:basedOn w:val="Standard"/>
    <w:next w:val="Standard"/>
    <w:pPr>
      <w:tabs>
        <w:tab w:val="left" w:pos="1080"/>
        <w:tab w:val="left" w:pos="2880"/>
        <w:tab w:val="left" w:pos="3960"/>
        <w:tab w:val="left" w:pos="8820"/>
      </w:tabs>
      <w:spacing w:line="480" w:lineRule="auto"/>
      <w:ind w:left="360"/>
    </w:pPr>
  </w:style>
  <w:style w:type="paragraph" w:customStyle="1" w:styleId="ACPHead1">
    <w:name w:val="ACP Head 1"/>
    <w:basedOn w:val="berschrift1"/>
    <w:next w:val="Textkrper"/>
    <w:pPr>
      <w:spacing w:before="120" w:after="0" w:line="360" w:lineRule="auto"/>
      <w:jc w:val="both"/>
    </w:pPr>
    <w:rPr>
      <w:rFonts w:ascii="Arial" w:hAnsi="Arial"/>
      <w:color w:val="000000"/>
      <w:kern w:val="32"/>
    </w:rPr>
  </w:style>
  <w:style w:type="paragraph" w:styleId="Textkrper">
    <w:name w:val="Body Text"/>
    <w:basedOn w:val="Standard"/>
    <w:semiHidden/>
    <w:pPr>
      <w:spacing w:after="120"/>
    </w:pPr>
  </w:style>
  <w:style w:type="paragraph" w:customStyle="1" w:styleId="ACPHead2">
    <w:name w:val="ACP Head 2"/>
    <w:basedOn w:val="berschrift2"/>
    <w:next w:val="Textkrper2"/>
    <w:pPr>
      <w:keepNext/>
      <w:numPr>
        <w:ilvl w:val="0"/>
      </w:numPr>
      <w:spacing w:before="360" w:after="120" w:line="360" w:lineRule="auto"/>
      <w:jc w:val="both"/>
    </w:pPr>
    <w:rPr>
      <w:rFonts w:ascii="Arial" w:hAnsi="Arial"/>
      <w:i w:val="0"/>
      <w:color w:val="000000"/>
    </w:rPr>
  </w:style>
  <w:style w:type="paragraph" w:styleId="Textkrper2">
    <w:name w:val="Body Text 2"/>
    <w:basedOn w:val="Standard"/>
    <w:semiHidden/>
    <w:pPr>
      <w:spacing w:after="120" w:line="480" w:lineRule="auto"/>
    </w:pPr>
  </w:style>
  <w:style w:type="paragraph" w:customStyle="1" w:styleId="ACPHead3">
    <w:name w:val="ACP Head 3"/>
    <w:basedOn w:val="berschrift3"/>
    <w:next w:val="Textkrper3"/>
    <w:pPr>
      <w:numPr>
        <w:ilvl w:val="2"/>
        <w:numId w:val="9"/>
      </w:numPr>
      <w:spacing w:after="120" w:line="360" w:lineRule="auto"/>
      <w:ind w:right="0"/>
      <w:jc w:val="both"/>
    </w:pPr>
    <w:rPr>
      <w:rFonts w:ascii="Arial" w:hAnsi="Arial"/>
      <w:b w:val="0"/>
      <w:color w:val="000000"/>
      <w:sz w:val="26"/>
    </w:rPr>
  </w:style>
  <w:style w:type="paragraph" w:styleId="Textkrper3">
    <w:name w:val="Body Text 3"/>
    <w:basedOn w:val="Standard"/>
    <w:semiHidden/>
    <w:pPr>
      <w:spacing w:after="120"/>
    </w:pPr>
    <w:rPr>
      <w:sz w:val="16"/>
    </w:rPr>
  </w:style>
  <w:style w:type="paragraph" w:customStyle="1" w:styleId="ACPTitle">
    <w:name w:val="ACP Title"/>
    <w:basedOn w:val="Titel"/>
    <w:next w:val="Standard"/>
    <w:pPr>
      <w:spacing w:line="360" w:lineRule="auto"/>
      <w:jc w:val="left"/>
    </w:pPr>
    <w:rPr>
      <w:color w:val="000000"/>
    </w:rPr>
  </w:style>
  <w:style w:type="paragraph" w:styleId="Titel">
    <w:name w:val="Title"/>
    <w:basedOn w:val="Standard"/>
    <w:qFormat/>
    <w:pPr>
      <w:spacing w:before="240" w:after="60"/>
      <w:jc w:val="center"/>
      <w:outlineLvl w:val="0"/>
    </w:pPr>
    <w:rPr>
      <w:rFonts w:ascii="Arial" w:hAnsi="Arial"/>
      <w:b/>
      <w:kern w:val="28"/>
      <w:sz w:val="32"/>
    </w:rPr>
  </w:style>
  <w:style w:type="paragraph" w:customStyle="1" w:styleId="ACPSubTit">
    <w:name w:val="ACP SubTit"/>
    <w:basedOn w:val="Untertitel"/>
    <w:next w:val="Standard"/>
    <w:pPr>
      <w:spacing w:before="120" w:line="360" w:lineRule="auto"/>
      <w:jc w:val="both"/>
    </w:pPr>
    <w:rPr>
      <w:b/>
      <w:color w:val="000000"/>
    </w:rPr>
  </w:style>
  <w:style w:type="paragraph" w:styleId="Untertitel">
    <w:name w:val="Subtitle"/>
    <w:basedOn w:val="Standard"/>
    <w:qFormat/>
    <w:pPr>
      <w:spacing w:after="60"/>
      <w:jc w:val="center"/>
      <w:outlineLvl w:val="1"/>
    </w:pPr>
    <w:rPr>
      <w:rFonts w:ascii="Arial" w:hAnsi="Arial"/>
    </w:rPr>
  </w:style>
  <w:style w:type="character" w:styleId="Platzhaltertext">
    <w:name w:val="Placeholder Text"/>
    <w:basedOn w:val="Absatz-Standardschriftart"/>
    <w:uiPriority w:val="99"/>
    <w:semiHidden/>
    <w:rsid w:val="00D7347F"/>
    <w:rPr>
      <w:color w:val="808080"/>
    </w:rPr>
  </w:style>
  <w:style w:type="paragraph" w:styleId="Sprechblasentext">
    <w:name w:val="Balloon Text"/>
    <w:basedOn w:val="Standard"/>
    <w:link w:val="SprechblasentextZchn"/>
    <w:uiPriority w:val="99"/>
    <w:semiHidden/>
    <w:unhideWhenUsed/>
    <w:rsid w:val="00D734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47F"/>
    <w:rPr>
      <w:rFonts w:ascii="Tahoma" w:hAnsi="Tahoma" w:cs="Tahoma"/>
      <w:sz w:val="16"/>
      <w:szCs w:val="16"/>
    </w:rPr>
  </w:style>
  <w:style w:type="character" w:styleId="Kommentarzeichen">
    <w:name w:val="annotation reference"/>
    <w:basedOn w:val="Absatz-Standardschriftart"/>
    <w:uiPriority w:val="99"/>
    <w:semiHidden/>
    <w:unhideWhenUsed/>
    <w:rsid w:val="00D265E1"/>
    <w:rPr>
      <w:sz w:val="16"/>
      <w:szCs w:val="16"/>
    </w:rPr>
  </w:style>
  <w:style w:type="paragraph" w:styleId="Kommentartext">
    <w:name w:val="annotation text"/>
    <w:basedOn w:val="Standard"/>
    <w:link w:val="KommentartextZchn"/>
    <w:uiPriority w:val="99"/>
    <w:semiHidden/>
    <w:unhideWhenUsed/>
    <w:rsid w:val="00D265E1"/>
    <w:rPr>
      <w:sz w:val="20"/>
    </w:rPr>
  </w:style>
  <w:style w:type="character" w:customStyle="1" w:styleId="KommentartextZchn">
    <w:name w:val="Kommentartext Zchn"/>
    <w:basedOn w:val="Absatz-Standardschriftart"/>
    <w:link w:val="Kommentartext"/>
    <w:uiPriority w:val="99"/>
    <w:semiHidden/>
    <w:rsid w:val="00D265E1"/>
  </w:style>
  <w:style w:type="paragraph" w:styleId="Kommentarthema">
    <w:name w:val="annotation subject"/>
    <w:basedOn w:val="Kommentartext"/>
    <w:next w:val="Kommentartext"/>
    <w:link w:val="KommentarthemaZchn"/>
    <w:uiPriority w:val="99"/>
    <w:semiHidden/>
    <w:unhideWhenUsed/>
    <w:rsid w:val="00D265E1"/>
    <w:rPr>
      <w:b/>
      <w:bCs/>
    </w:rPr>
  </w:style>
  <w:style w:type="character" w:customStyle="1" w:styleId="KommentarthemaZchn">
    <w:name w:val="Kommentarthema Zchn"/>
    <w:basedOn w:val="KommentartextZchn"/>
    <w:link w:val="Kommentarthema"/>
    <w:uiPriority w:val="99"/>
    <w:semiHidden/>
    <w:rsid w:val="00D265E1"/>
    <w:rPr>
      <w:b/>
      <w:bCs/>
    </w:rPr>
  </w:style>
  <w:style w:type="character" w:styleId="Hyperlink">
    <w:name w:val="Hyperlink"/>
    <w:rsid w:val="008F6176"/>
    <w:rPr>
      <w:color w:val="0000FF"/>
      <w:u w:val="single"/>
    </w:rPr>
  </w:style>
  <w:style w:type="paragraph" w:styleId="berarbeitung">
    <w:name w:val="Revision"/>
    <w:hidden/>
    <w:uiPriority w:val="99"/>
    <w:semiHidden/>
    <w:rsid w:val="00500B48"/>
    <w:rPr>
      <w:sz w:val="24"/>
    </w:rPr>
  </w:style>
  <w:style w:type="paragraph" w:styleId="Kopfzeile">
    <w:name w:val="header"/>
    <w:basedOn w:val="Standard"/>
    <w:link w:val="KopfzeileZchn"/>
    <w:uiPriority w:val="99"/>
    <w:unhideWhenUsed/>
    <w:rsid w:val="0071373A"/>
    <w:pPr>
      <w:tabs>
        <w:tab w:val="center" w:pos="4680"/>
        <w:tab w:val="right" w:pos="9360"/>
      </w:tabs>
    </w:pPr>
  </w:style>
  <w:style w:type="character" w:customStyle="1" w:styleId="KopfzeileZchn">
    <w:name w:val="Kopfzeile Zchn"/>
    <w:basedOn w:val="Absatz-Standardschriftart"/>
    <w:link w:val="Kopfzeile"/>
    <w:uiPriority w:val="99"/>
    <w:rsid w:val="0071373A"/>
    <w:rPr>
      <w:sz w:val="24"/>
    </w:rPr>
  </w:style>
  <w:style w:type="paragraph" w:styleId="Fuzeile">
    <w:name w:val="footer"/>
    <w:basedOn w:val="Standard"/>
    <w:link w:val="FuzeileZchn"/>
    <w:uiPriority w:val="99"/>
    <w:unhideWhenUsed/>
    <w:rsid w:val="0071373A"/>
    <w:pPr>
      <w:tabs>
        <w:tab w:val="center" w:pos="4680"/>
        <w:tab w:val="right" w:pos="9360"/>
      </w:tabs>
    </w:pPr>
  </w:style>
  <w:style w:type="character" w:customStyle="1" w:styleId="FuzeileZchn">
    <w:name w:val="Fußzeile Zchn"/>
    <w:basedOn w:val="Absatz-Standardschriftart"/>
    <w:link w:val="Fuzeile"/>
    <w:uiPriority w:val="99"/>
    <w:rsid w:val="007137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4557</Words>
  <Characters>28712</Characters>
  <Application>Microsoft Office Word</Application>
  <DocSecurity>0</DocSecurity>
  <Lines>239</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dc:creator>
  <cp:lastModifiedBy>Jürgen Troe</cp:lastModifiedBy>
  <cp:revision>2</cp:revision>
  <cp:lastPrinted>2017-10-31T14:49:00Z</cp:lastPrinted>
  <dcterms:created xsi:type="dcterms:W3CDTF">2017-11-14T20:07:00Z</dcterms:created>
  <dcterms:modified xsi:type="dcterms:W3CDTF">2017-11-14T20:07:00Z</dcterms:modified>
</cp:coreProperties>
</file>