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EF71F2" w:rsidRDefault="00D25403" w:rsidP="00702C8F">
      <w:pPr>
        <w:pStyle w:val="IUPACheadline"/>
        <w:rPr>
          <w:lang w:val="en-US"/>
        </w:rPr>
      </w:pPr>
      <w:bookmarkStart w:id="0" w:name="_GoBack"/>
      <w:bookmarkEnd w:id="0"/>
      <w:r w:rsidRPr="00EF71F2">
        <w:rPr>
          <w:lang w:val="en-US"/>
        </w:rPr>
        <w:t xml:space="preserve">IUPAC </w:t>
      </w:r>
      <w:r w:rsidR="001A1912" w:rsidRPr="00EF71F2">
        <w:rPr>
          <w:bCs/>
          <w:lang w:val="en-US"/>
        </w:rPr>
        <w:t>Task Group on Atmospheric Chemical Kinetic Data Evaluation</w:t>
      </w:r>
    </w:p>
    <w:p w:rsidR="00D25403" w:rsidRPr="00EF71F2" w:rsidRDefault="001A1912" w:rsidP="00702C8F">
      <w:pPr>
        <w:pStyle w:val="IUPACheadline"/>
        <w:rPr>
          <w:lang w:val="en-US"/>
        </w:rPr>
      </w:pPr>
      <w:r w:rsidRPr="00EF71F2">
        <w:rPr>
          <w:lang w:val="en-US"/>
        </w:rPr>
        <w:t xml:space="preserve"> </w:t>
      </w:r>
      <w:r w:rsidR="00D25403" w:rsidRPr="00EF71F2">
        <w:rPr>
          <w:lang w:val="en-US"/>
        </w:rPr>
        <w:t xml:space="preserve">– Data Sheet </w:t>
      </w:r>
      <w:r w:rsidR="00D54B35" w:rsidRPr="00EF71F2">
        <w:rPr>
          <w:lang w:val="en-US"/>
        </w:rPr>
        <w:t>AQ_OH_13</w:t>
      </w:r>
    </w:p>
    <w:p w:rsidR="00583D16" w:rsidRPr="00EF71F2" w:rsidRDefault="00583D16" w:rsidP="00583D16">
      <w:pPr>
        <w:pStyle w:val="IUPACtopparagraph"/>
        <w:rPr>
          <w:lang w:val="en-US"/>
        </w:rPr>
      </w:pPr>
      <w:r w:rsidRPr="00EF71F2">
        <w:rPr>
          <w:lang w:val="en-US"/>
        </w:rPr>
        <w:t xml:space="preserve">Datasheets can be downloaded for personal use only and must not be retransmitted or disseminated either electronically or in hardcopy without explicit written permission. </w:t>
      </w:r>
      <w:r w:rsidRPr="00EF71F2">
        <w:rPr>
          <w:lang w:val="en-US"/>
        </w:rPr>
        <w:br/>
        <w:t xml:space="preserve">The citation for this datasheet is: IUPAC Task Group on Atmospheric Chemical Kinetic Data Evaluation, </w:t>
      </w:r>
      <w:hyperlink r:id="rId5" w:history="1">
        <w:r w:rsidRPr="00EF71F2">
          <w:rPr>
            <w:rStyle w:val="Hyperlink"/>
            <w:lang w:val="en-US"/>
          </w:rPr>
          <w:t>http://iupac.pole-ethe</w:t>
        </w:r>
        <w:r w:rsidRPr="00EF71F2">
          <w:rPr>
            <w:rStyle w:val="Hyperlink"/>
            <w:lang w:val="en-US"/>
          </w:rPr>
          <w:t>r</w:t>
        </w:r>
        <w:r w:rsidRPr="00EF71F2">
          <w:rPr>
            <w:rStyle w:val="Hyperlink"/>
            <w:lang w:val="en-US"/>
          </w:rPr>
          <w:t>.fr</w:t>
        </w:r>
      </w:hyperlink>
      <w:r w:rsidRPr="00EF71F2">
        <w:rPr>
          <w:lang w:val="en-US"/>
        </w:rPr>
        <w:t>.</w:t>
      </w:r>
    </w:p>
    <w:p w:rsidR="00D4503F" w:rsidRPr="00EF71F2" w:rsidRDefault="00D4503F" w:rsidP="00D4503F">
      <w:pPr>
        <w:pStyle w:val="IUPACtopparagraph"/>
        <w:rPr>
          <w:lang w:val="en-US"/>
        </w:rPr>
      </w:pPr>
      <w:r w:rsidRPr="00EF71F2">
        <w:rPr>
          <w:lang w:val="en-US"/>
        </w:rPr>
        <w:t xml:space="preserve">This datasheet last evaluated: </w:t>
      </w:r>
      <w:r w:rsidR="00EF71F2" w:rsidRPr="00EF71F2">
        <w:rPr>
          <w:lang w:val="en-US"/>
        </w:rPr>
        <w:t>November 2019</w:t>
      </w:r>
      <w:r w:rsidRPr="00EF71F2">
        <w:rPr>
          <w:lang w:val="en-US"/>
        </w:rPr>
        <w:t xml:space="preserve">; last change in preferred values: </w:t>
      </w:r>
      <w:r w:rsidR="00EF71F2" w:rsidRPr="00EF71F2">
        <w:rPr>
          <w:lang w:val="en-US"/>
        </w:rPr>
        <w:t>November 2019</w:t>
      </w:r>
    </w:p>
    <w:p w:rsidR="00F726F5" w:rsidRPr="00EF71F2" w:rsidRDefault="00AA2537" w:rsidP="009A6613">
      <w:pPr>
        <w:pStyle w:val="IUPACTitlereaction"/>
        <w:rPr>
          <w:lang w:val="en-US"/>
        </w:rPr>
      </w:pPr>
      <w:r w:rsidRPr="00EF71F2">
        <w:rPr>
          <w:lang w:val="en-US"/>
        </w:rPr>
        <w:t xml:space="preserve">HO </w:t>
      </w:r>
      <w:r w:rsidR="00F726F5" w:rsidRPr="00EF71F2">
        <w:rPr>
          <w:lang w:val="en-US"/>
        </w:rPr>
        <w:t>(</w:t>
      </w:r>
      <w:proofErr w:type="spellStart"/>
      <w:r w:rsidR="00F726F5" w:rsidRPr="00EF71F2">
        <w:rPr>
          <w:lang w:val="en-US"/>
        </w:rPr>
        <w:t>aq</w:t>
      </w:r>
      <w:proofErr w:type="spellEnd"/>
      <w:r w:rsidR="00F726F5" w:rsidRPr="00EF71F2">
        <w:rPr>
          <w:lang w:val="en-US"/>
        </w:rPr>
        <w:t xml:space="preserve">) + </w:t>
      </w:r>
      <w:r w:rsidR="003C6B09" w:rsidRPr="00EF71F2">
        <w:rPr>
          <w:lang w:val="en-US"/>
        </w:rPr>
        <w:t>(CH</w:t>
      </w:r>
      <w:r w:rsidR="003C6B09" w:rsidRPr="00EF71F2">
        <w:rPr>
          <w:vertAlign w:val="subscript"/>
          <w:lang w:val="en-US"/>
        </w:rPr>
        <w:t>3</w:t>
      </w:r>
      <w:r w:rsidR="003C6B09" w:rsidRPr="00EF71F2">
        <w:rPr>
          <w:lang w:val="en-US"/>
        </w:rPr>
        <w:t>)</w:t>
      </w:r>
      <w:r w:rsidR="003C6B09" w:rsidRPr="00EF71F2">
        <w:rPr>
          <w:vertAlign w:val="subscript"/>
          <w:lang w:val="en-US"/>
        </w:rPr>
        <w:t>3</w:t>
      </w:r>
      <w:r w:rsidR="003C6B09" w:rsidRPr="00EF71F2">
        <w:rPr>
          <w:lang w:val="en-US"/>
        </w:rPr>
        <w:t>CCH</w:t>
      </w:r>
      <w:r w:rsidR="003C6B09" w:rsidRPr="00EF71F2">
        <w:rPr>
          <w:vertAlign w:val="subscript"/>
          <w:lang w:val="en-US"/>
        </w:rPr>
        <w:t>2</w:t>
      </w:r>
      <w:r w:rsidR="003C6B09" w:rsidRPr="00EF71F2">
        <w:rPr>
          <w:lang w:val="en-US"/>
        </w:rPr>
        <w:t>OH</w:t>
      </w:r>
      <w:r w:rsidR="00FB16C3" w:rsidRPr="00EF71F2">
        <w:rPr>
          <w:lang w:val="en-US"/>
        </w:rPr>
        <w:t xml:space="preserve"> </w:t>
      </w:r>
      <w:r w:rsidR="00F726F5" w:rsidRPr="00EF71F2">
        <w:rPr>
          <w:lang w:val="en-US"/>
        </w:rPr>
        <w:t>(</w:t>
      </w:r>
      <w:proofErr w:type="spellStart"/>
      <w:r w:rsidR="00F726F5" w:rsidRPr="00EF71F2">
        <w:rPr>
          <w:lang w:val="en-US"/>
        </w:rPr>
        <w:t>aq</w:t>
      </w:r>
      <w:proofErr w:type="spellEnd"/>
      <w:r w:rsidR="00F726F5" w:rsidRPr="00EF71F2">
        <w:rPr>
          <w:lang w:val="en-US"/>
        </w:rPr>
        <w:t xml:space="preserve">) </w:t>
      </w:r>
      <w:r w:rsidR="00F726F5" w:rsidRPr="00EF71F2">
        <w:rPr>
          <w:lang w:val="en-US"/>
        </w:rPr>
        <w:sym w:font="Symbol" w:char="F0AE"/>
      </w:r>
      <w:r w:rsidR="00F726F5" w:rsidRPr="00EF71F2">
        <w:rPr>
          <w:lang w:val="en-US"/>
        </w:rPr>
        <w:t xml:space="preserve"> </w:t>
      </w:r>
      <w:r w:rsidR="003C6B09" w:rsidRPr="00EF71F2">
        <w:rPr>
          <w:lang w:val="en-US"/>
        </w:rPr>
        <w:t>products</w:t>
      </w:r>
    </w:p>
    <w:p w:rsidR="00F726F5" w:rsidRPr="00EF71F2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726F5" w:rsidRPr="00EF71F2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EF71F2">
        <w:rPr>
          <w:b/>
          <w:spacing w:val="-3"/>
          <w:lang w:val="en-US"/>
        </w:rPr>
        <w:t>Rate coefficient data</w:t>
      </w:r>
    </w:p>
    <w:p w:rsidR="00C648E1" w:rsidRPr="00EF71F2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23"/>
        <w:gridCol w:w="1544"/>
        <w:gridCol w:w="15"/>
      </w:tblGrid>
      <w:tr w:rsidR="00C648E1" w:rsidRPr="00EF71F2" w:rsidTr="00A03653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EF71F2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EF71F2">
              <w:rPr>
                <w:rFonts w:ascii="Times New Roman" w:hAnsi="Times New Roman" w:cs="Times New Roman"/>
                <w:spacing w:val="-2"/>
                <w:lang w:val="en-US"/>
              </w:rPr>
              <w:t>k/ l mol</w:t>
            </w:r>
            <w:r w:rsidRPr="00EF71F2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EF71F2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EF71F2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EF71F2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EF71F2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EF71F2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EF71F2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EF71F2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EF71F2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EF71F2">
              <w:rPr>
                <w:spacing w:val="-3"/>
                <w:lang w:val="en-US"/>
              </w:rPr>
              <w:t>I</w:t>
            </w:r>
            <w:r w:rsidRPr="00EF71F2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070D0B" w:rsidRPr="00EF71F2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070D0B" w:rsidRPr="00EF71F2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97" w:type="dxa"/>
            <w:gridSpan w:val="3"/>
            <w:tcBorders>
              <w:left w:val="nil"/>
              <w:right w:val="nil"/>
            </w:tcBorders>
            <w:vAlign w:val="center"/>
          </w:tcPr>
          <w:p w:rsidR="00C648E1" w:rsidRPr="00EF71F2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  <w:lang w:val="en-US"/>
              </w:rPr>
            </w:pPr>
            <w:r w:rsidRPr="00EF71F2">
              <w:rPr>
                <w:b w:val="0"/>
                <w:i w:val="0"/>
                <w:szCs w:val="24"/>
                <w:lang w:val="en-US"/>
              </w:rPr>
              <w:t>Reference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648E1" w:rsidRPr="00EF71F2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EF71F2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EF71F2" w:rsidTr="00AC73B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vAlign w:val="center"/>
          </w:tcPr>
          <w:p w:rsidR="0016481F" w:rsidRPr="00EF71F2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 w:rsidRPr="00EF71F2"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16481F" w:rsidRPr="00EF71F2" w:rsidTr="00EF71F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right w:val="nil"/>
            </w:tcBorders>
            <w:vAlign w:val="center"/>
          </w:tcPr>
          <w:p w:rsidR="0016481F" w:rsidRPr="00EF71F2" w:rsidRDefault="00776211" w:rsidP="00EF71F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EF71F2">
              <w:rPr>
                <w:spacing w:val="-2"/>
                <w:lang w:val="en-US"/>
              </w:rPr>
              <w:t>4</w:t>
            </w:r>
            <w:r w:rsidR="00EF71F2" w:rsidRPr="00EF71F2">
              <w:rPr>
                <w:spacing w:val="-2"/>
                <w:lang w:val="en-US"/>
              </w:rPr>
              <w:t>.9</w:t>
            </w:r>
            <w:r w:rsidRPr="00EF71F2">
              <w:rPr>
                <w:spacing w:val="-2"/>
                <w:lang w:val="en-US"/>
              </w:rPr>
              <w:t xml:space="preserve"> </w:t>
            </w:r>
            <w:r w:rsidRPr="00EF71F2">
              <w:rPr>
                <w:spacing w:val="-3"/>
                <w:lang w:val="en-US"/>
              </w:rPr>
              <w:sym w:font="Symbol" w:char="F0B4"/>
            </w:r>
            <w:r w:rsidRPr="00EF71F2">
              <w:rPr>
                <w:spacing w:val="-2"/>
                <w:lang w:val="en-US"/>
              </w:rPr>
              <w:t xml:space="preserve"> 10</w:t>
            </w:r>
            <w:r w:rsidRPr="00EF71F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EF71F2" w:rsidRDefault="007E0013" w:rsidP="00EF71F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EF71F2">
              <w:rPr>
                <w:spacing w:val="-2"/>
                <w:lang w:val="en-US"/>
              </w:rPr>
              <w:t>29</w:t>
            </w:r>
            <w:r w:rsidR="00EF71F2" w:rsidRPr="00EF71F2">
              <w:rPr>
                <w:spacing w:val="-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EF71F2" w:rsidRDefault="00151146" w:rsidP="00EF71F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EF71F2">
              <w:rPr>
                <w:spacing w:val="-2"/>
                <w:lang w:val="en-US"/>
              </w:rPr>
              <w:t>&lt; 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EF71F2" w:rsidRDefault="00E7297F" w:rsidP="00EF71F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EF71F2">
              <w:rPr>
                <w:spacing w:val="-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EF71F2" w:rsidRDefault="00180DA3" w:rsidP="00EF71F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EF71F2">
              <w:rPr>
                <w:spacing w:val="-2"/>
                <w:lang w:val="en-US"/>
              </w:rPr>
              <w:t>Walling, 1975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6481F" w:rsidRPr="00EF71F2" w:rsidRDefault="00776211" w:rsidP="00EF71F2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EF71F2">
              <w:rPr>
                <w:spacing w:val="-2"/>
                <w:lang w:val="en-US"/>
              </w:rPr>
              <w:t xml:space="preserve">Fenton </w:t>
            </w:r>
            <w:r w:rsidR="00307188" w:rsidRPr="00EF71F2">
              <w:rPr>
                <w:spacing w:val="-2"/>
                <w:lang w:val="en-US"/>
              </w:rPr>
              <w:t>reaction</w:t>
            </w:r>
            <w:r w:rsidR="00EF71F2" w:rsidRPr="00EF71F2">
              <w:rPr>
                <w:spacing w:val="-2"/>
                <w:lang w:val="en-US"/>
              </w:rPr>
              <w:t xml:space="preserve"> </w:t>
            </w:r>
            <w:r w:rsidR="00180DA3" w:rsidRPr="00EF71F2">
              <w:rPr>
                <w:spacing w:val="-2"/>
                <w:lang w:val="en-US"/>
              </w:rPr>
              <w:t>(a)</w:t>
            </w:r>
          </w:p>
        </w:tc>
      </w:tr>
    </w:tbl>
    <w:p w:rsidR="003D1543" w:rsidRPr="00EF71F2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BB4A45" w:rsidRPr="00EF71F2" w:rsidRDefault="00BB4A45" w:rsidP="00BB4A4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EF71F2">
        <w:rPr>
          <w:rFonts w:ascii="Symbol" w:eastAsia="Symbol" w:hAnsi="Symbol" w:cs="Symbol"/>
          <w:spacing w:val="-3"/>
          <w:lang w:val="en-US"/>
        </w:rPr>
        <w:t></w:t>
      </w:r>
      <w:r w:rsidRPr="00EF71F2">
        <w:rPr>
          <w:rFonts w:eastAsia="Symbol"/>
          <w:i/>
          <w:spacing w:val="-3"/>
          <w:lang w:val="en-US"/>
        </w:rPr>
        <w:t>G</w:t>
      </w:r>
      <w:r w:rsidRPr="00EF71F2">
        <w:rPr>
          <w:rFonts w:eastAsia="Symbol"/>
          <w:i/>
          <w:spacing w:val="-3"/>
          <w:vertAlign w:val="subscript"/>
          <w:lang w:val="en-US"/>
        </w:rPr>
        <w:t>R</w:t>
      </w:r>
      <w:r w:rsidRPr="00EF71F2">
        <w:rPr>
          <w:rFonts w:ascii="Symbol" w:eastAsia="Symbol" w:hAnsi="Symbol" w:cs="Symbol"/>
          <w:iCs/>
          <w:spacing w:val="-3"/>
          <w:lang w:val="en-US"/>
        </w:rPr>
        <w:t></w:t>
      </w:r>
      <w:r w:rsidRPr="00EF71F2">
        <w:rPr>
          <w:rFonts w:eastAsia="Symbol" w:cs="Symbol"/>
          <w:iCs/>
          <w:spacing w:val="-3"/>
          <w:lang w:val="en-US"/>
        </w:rPr>
        <w:t xml:space="preserve"> (</w:t>
      </w:r>
      <w:proofErr w:type="spellStart"/>
      <w:r w:rsidRPr="00EF71F2">
        <w:rPr>
          <w:rFonts w:eastAsia="Symbol" w:cs="Symbol"/>
          <w:iCs/>
          <w:spacing w:val="-3"/>
          <w:lang w:val="en-US"/>
        </w:rPr>
        <w:t>aq</w:t>
      </w:r>
      <w:proofErr w:type="spellEnd"/>
      <w:r w:rsidRPr="00EF71F2">
        <w:rPr>
          <w:rFonts w:eastAsia="Symbol" w:cs="Symbol"/>
          <w:iCs/>
          <w:spacing w:val="-3"/>
          <w:lang w:val="en-US"/>
        </w:rPr>
        <w:t>)</w:t>
      </w:r>
      <w:r w:rsidRPr="00EF71F2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EF71F2">
        <w:rPr>
          <w:rFonts w:ascii="Symbol" w:eastAsia="Symbol" w:hAnsi="Symbol" w:cs="Symbol"/>
          <w:i/>
          <w:spacing w:val="-3"/>
          <w:lang w:val="en-US"/>
        </w:rPr>
        <w:t></w:t>
      </w:r>
      <w:r w:rsidRPr="00EF71F2">
        <w:rPr>
          <w:rFonts w:eastAsia="Symbol"/>
          <w:i/>
          <w:spacing w:val="-3"/>
          <w:vertAlign w:val="subscript"/>
          <w:lang w:val="en-US"/>
        </w:rPr>
        <w:t>R</w:t>
      </w:r>
      <w:r w:rsidRPr="00EF71F2">
        <w:rPr>
          <w:rFonts w:ascii="Symbol" w:eastAsia="Symbol" w:hAnsi="Symbol" w:cs="Symbol"/>
          <w:iCs/>
          <w:spacing w:val="-3"/>
          <w:lang w:val="en-US"/>
        </w:rPr>
        <w:t></w:t>
      </w:r>
      <w:r w:rsidRPr="00EF71F2">
        <w:rPr>
          <w:rFonts w:eastAsia="Symbol" w:cs="Symbol"/>
          <w:spacing w:val="-3"/>
          <w:lang w:val="en-US"/>
        </w:rPr>
        <w:t xml:space="preserve"> (g) are not available.</w:t>
      </w:r>
    </w:p>
    <w:p w:rsidR="00BB4A45" w:rsidRPr="00EF71F2" w:rsidRDefault="00BB4A45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EF71F2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EF71F2">
        <w:rPr>
          <w:b/>
          <w:spacing w:val="-3"/>
          <w:lang w:val="en-US"/>
        </w:rPr>
        <w:t>Comments</w:t>
      </w:r>
    </w:p>
    <w:p w:rsidR="002966E1" w:rsidRPr="00EF71F2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A01F26" w:rsidRPr="00EF71F2" w:rsidRDefault="00776211" w:rsidP="00307188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  <w:r w:rsidRPr="00EF71F2">
        <w:rPr>
          <w:spacing w:val="-2"/>
          <w:lang w:val="en-US"/>
        </w:rPr>
        <w:t>Radicals generated by Fenton reaction</w:t>
      </w:r>
      <w:r w:rsidR="00F92E8A">
        <w:rPr>
          <w:spacing w:val="-2"/>
          <w:lang w:val="en-US"/>
        </w:rPr>
        <w:t xml:space="preserve"> with</w:t>
      </w:r>
      <w:r w:rsidRPr="00EF71F2">
        <w:rPr>
          <w:spacing w:val="-2"/>
          <w:lang w:val="en-US"/>
        </w:rPr>
        <w:t xml:space="preserve"> no information on analysis</w:t>
      </w:r>
      <w:r w:rsidR="00A92EEB" w:rsidRPr="00EF71F2">
        <w:rPr>
          <w:spacing w:val="-2"/>
          <w:lang w:val="en-US"/>
        </w:rPr>
        <w:t>;</w:t>
      </w:r>
      <w:r w:rsidR="00342DBA" w:rsidRPr="00EF71F2">
        <w:rPr>
          <w:spacing w:val="-2"/>
          <w:lang w:val="en-US"/>
        </w:rPr>
        <w:t xml:space="preserve"> the value for the rate constant</w:t>
      </w:r>
      <w:r w:rsidR="00A92EEB" w:rsidRPr="00EF71F2">
        <w:rPr>
          <w:spacing w:val="-2"/>
          <w:lang w:val="en-US"/>
        </w:rPr>
        <w:t xml:space="preserve"> </w:t>
      </w:r>
      <w:r w:rsidR="00342DBA" w:rsidRPr="00EF71F2">
        <w:rPr>
          <w:spacing w:val="-2"/>
          <w:lang w:val="en-US"/>
        </w:rPr>
        <w:t>is</w:t>
      </w:r>
      <w:r w:rsidR="00A92EEB" w:rsidRPr="00EF71F2">
        <w:rPr>
          <w:spacing w:val="-2"/>
          <w:lang w:val="en-US"/>
        </w:rPr>
        <w:t xml:space="preserve"> given in table 2 as </w:t>
      </w:r>
      <w:r w:rsidR="00A92EEB" w:rsidRPr="00EF71F2">
        <w:rPr>
          <w:i/>
          <w:spacing w:val="-2"/>
          <w:lang w:val="en-US"/>
        </w:rPr>
        <w:t>k</w:t>
      </w:r>
      <w:r w:rsidR="00A92EEB" w:rsidRPr="00EF71F2">
        <w:rPr>
          <w:spacing w:val="-2"/>
          <w:vertAlign w:val="subscript"/>
          <w:lang w:val="en-US"/>
        </w:rPr>
        <w:t>3</w:t>
      </w:r>
      <w:r w:rsidR="00A92EEB" w:rsidRPr="00EF71F2">
        <w:rPr>
          <w:spacing w:val="-2"/>
          <w:lang w:val="en-US"/>
        </w:rPr>
        <w:t>/</w:t>
      </w:r>
      <w:r w:rsidR="00A92EEB" w:rsidRPr="00EF71F2">
        <w:rPr>
          <w:i/>
          <w:spacing w:val="-2"/>
          <w:lang w:val="en-US"/>
        </w:rPr>
        <w:t>k</w:t>
      </w:r>
      <w:r w:rsidR="00A92EEB" w:rsidRPr="00EF71F2">
        <w:rPr>
          <w:spacing w:val="-2"/>
          <w:vertAlign w:val="subscript"/>
          <w:lang w:val="en-US"/>
        </w:rPr>
        <w:t>2</w:t>
      </w:r>
      <w:r w:rsidR="00342DBA" w:rsidRPr="00EF71F2">
        <w:rPr>
          <w:spacing w:val="-2"/>
          <w:vertAlign w:val="superscript"/>
          <w:lang w:val="en-US"/>
        </w:rPr>
        <w:t xml:space="preserve"> </w:t>
      </w:r>
      <w:r w:rsidR="00342DBA" w:rsidRPr="00EF71F2">
        <w:rPr>
          <w:spacing w:val="-2"/>
          <w:lang w:val="en-US"/>
        </w:rPr>
        <w:t>= 12.0</w:t>
      </w:r>
      <w:r w:rsidRPr="00EF71F2">
        <w:rPr>
          <w:spacing w:val="-2"/>
          <w:lang w:val="en-US"/>
        </w:rPr>
        <w:t xml:space="preserve"> </w:t>
      </w:r>
      <w:r w:rsidR="00A92EEB" w:rsidRPr="00EF71F2">
        <w:rPr>
          <w:spacing w:val="-2"/>
          <w:lang w:val="en-US"/>
        </w:rPr>
        <w:t xml:space="preserve">with </w:t>
      </w:r>
      <w:r w:rsidR="00A92EEB" w:rsidRPr="00EF71F2">
        <w:rPr>
          <w:i/>
          <w:spacing w:val="-2"/>
          <w:lang w:val="en-US"/>
        </w:rPr>
        <w:t>k</w:t>
      </w:r>
      <w:r w:rsidR="00A92EEB" w:rsidRPr="00EF71F2">
        <w:rPr>
          <w:spacing w:val="-2"/>
          <w:vertAlign w:val="subscript"/>
          <w:lang w:val="en-US"/>
        </w:rPr>
        <w:t>3</w:t>
      </w:r>
      <w:r w:rsidR="00A92EEB" w:rsidRPr="00EF71F2">
        <w:rPr>
          <w:spacing w:val="-2"/>
          <w:lang w:val="en-US"/>
        </w:rPr>
        <w:t>(</w:t>
      </w:r>
      <w:r w:rsidR="00EF71F2">
        <w:rPr>
          <w:spacing w:val="-2"/>
          <w:lang w:val="en-US"/>
        </w:rPr>
        <w:t xml:space="preserve">HO </w:t>
      </w:r>
      <w:r w:rsidR="00A92EEB" w:rsidRPr="00EF71F2">
        <w:rPr>
          <w:lang w:val="en-US"/>
        </w:rPr>
        <w:t xml:space="preserve">+ </w:t>
      </w:r>
      <w:r w:rsidR="00A92EEB" w:rsidRPr="00EF71F2">
        <w:rPr>
          <w:spacing w:val="-2"/>
          <w:lang w:val="en-US"/>
        </w:rPr>
        <w:t xml:space="preserve">2,2-dimethyl-1-propanol) and </w:t>
      </w:r>
      <w:r w:rsidR="00A92EEB" w:rsidRPr="00EF71F2">
        <w:rPr>
          <w:i/>
          <w:spacing w:val="-2"/>
          <w:lang w:val="en-US"/>
        </w:rPr>
        <w:t>k</w:t>
      </w:r>
      <w:r w:rsidR="00A92EEB" w:rsidRPr="00EF71F2">
        <w:rPr>
          <w:spacing w:val="-2"/>
          <w:vertAlign w:val="subscript"/>
          <w:lang w:val="en-US"/>
        </w:rPr>
        <w:t>2</w:t>
      </w:r>
      <w:r w:rsidR="00A92EEB" w:rsidRPr="00EF71F2">
        <w:rPr>
          <w:spacing w:val="-2"/>
          <w:lang w:val="en-US"/>
        </w:rPr>
        <w:t>(</w:t>
      </w:r>
      <w:hyperlink r:id="rId6" w:tgtFrame="_blank" w:history="1">
        <w:r w:rsidR="00EF71F2">
          <w:rPr>
            <w:rStyle w:val="Hyperlink"/>
            <w:color w:val="auto"/>
            <w:u w:val="none"/>
            <w:lang w:val="en-US"/>
          </w:rPr>
          <w:t>HO</w:t>
        </w:r>
      </w:hyperlink>
      <w:r w:rsidR="00A92EEB" w:rsidRPr="00EF71F2">
        <w:rPr>
          <w:lang w:val="en-US"/>
        </w:rPr>
        <w:t xml:space="preserve"> + </w:t>
      </w:r>
      <w:r w:rsidR="00A01F26" w:rsidRPr="00EF71F2">
        <w:rPr>
          <w:lang w:val="en-US"/>
        </w:rPr>
        <w:t>Fe</w:t>
      </w:r>
      <w:r w:rsidR="00A01F26" w:rsidRPr="00EF71F2">
        <w:rPr>
          <w:vertAlign w:val="superscript"/>
          <w:lang w:val="en-US"/>
        </w:rPr>
        <w:t>2+</w:t>
      </w:r>
      <w:r w:rsidR="00A92EEB" w:rsidRPr="00EF71F2">
        <w:rPr>
          <w:spacing w:val="-2"/>
          <w:lang w:val="en-US"/>
        </w:rPr>
        <w:t>)</w:t>
      </w:r>
      <w:r w:rsidR="002C23E8" w:rsidRPr="00EF71F2">
        <w:rPr>
          <w:spacing w:val="-2"/>
          <w:lang w:val="en-US"/>
        </w:rPr>
        <w:t xml:space="preserve"> (</w:t>
      </w:r>
      <w:r w:rsidR="00342DBA" w:rsidRPr="00EF71F2">
        <w:rPr>
          <w:i/>
          <w:spacing w:val="-2"/>
          <w:lang w:val="en-US"/>
        </w:rPr>
        <w:t>k</w:t>
      </w:r>
      <w:r w:rsidR="006F6527" w:rsidRPr="00EF71F2">
        <w:rPr>
          <w:spacing w:val="-2"/>
          <w:vertAlign w:val="subscript"/>
          <w:lang w:val="en-US"/>
        </w:rPr>
        <w:t>2</w:t>
      </w:r>
      <w:r w:rsidR="00342DBA" w:rsidRPr="00EF71F2">
        <w:rPr>
          <w:spacing w:val="-2"/>
          <w:lang w:val="en-US"/>
        </w:rPr>
        <w:t xml:space="preserve"> </w:t>
      </w:r>
      <w:r w:rsidR="00A01F26" w:rsidRPr="00EF71F2">
        <w:rPr>
          <w:spacing w:val="-2"/>
          <w:lang w:val="en-US"/>
        </w:rPr>
        <w:t xml:space="preserve">= 3 </w:t>
      </w:r>
      <w:r w:rsidR="00EF71F2" w:rsidRPr="00EF71F2">
        <w:rPr>
          <w:spacing w:val="-3"/>
          <w:lang w:val="en-US"/>
        </w:rPr>
        <w:sym w:font="Symbol" w:char="F0B4"/>
      </w:r>
      <w:r w:rsidR="00EF71F2" w:rsidRPr="00EF71F2">
        <w:rPr>
          <w:spacing w:val="-2"/>
          <w:lang w:val="en-US"/>
        </w:rPr>
        <w:t xml:space="preserve"> 10</w:t>
      </w:r>
      <w:r w:rsidR="00EF71F2" w:rsidRPr="00EF71F2">
        <w:rPr>
          <w:spacing w:val="-2"/>
          <w:vertAlign w:val="superscript"/>
          <w:lang w:val="en-US"/>
        </w:rPr>
        <w:t>8</w:t>
      </w:r>
      <w:r w:rsidR="00EF71F2" w:rsidRPr="00EF71F2">
        <w:rPr>
          <w:spacing w:val="-2"/>
          <w:lang w:val="en-US"/>
        </w:rPr>
        <w:t xml:space="preserve"> M</w:t>
      </w:r>
      <w:r w:rsidR="00EF71F2" w:rsidRPr="00EF71F2">
        <w:rPr>
          <w:spacing w:val="-2"/>
          <w:vertAlign w:val="superscript"/>
          <w:lang w:val="en-US"/>
        </w:rPr>
        <w:t>-1</w:t>
      </w:r>
      <w:r w:rsidR="00EF71F2" w:rsidRPr="00EF71F2">
        <w:rPr>
          <w:spacing w:val="-2"/>
          <w:lang w:val="en-US"/>
        </w:rPr>
        <w:t>s</w:t>
      </w:r>
      <w:r w:rsidR="00EF71F2" w:rsidRPr="00EF71F2">
        <w:rPr>
          <w:spacing w:val="-2"/>
          <w:vertAlign w:val="superscript"/>
          <w:lang w:val="en-US"/>
        </w:rPr>
        <w:t>-1</w:t>
      </w:r>
      <w:r w:rsidR="00342DBA" w:rsidRPr="00EF71F2">
        <w:rPr>
          <w:spacing w:val="-2"/>
          <w:lang w:val="en-US"/>
        </w:rPr>
        <w:t>)</w:t>
      </w:r>
      <w:r w:rsidR="00EF71F2" w:rsidRPr="00EF71F2">
        <w:rPr>
          <w:spacing w:val="-2"/>
          <w:lang w:val="en-US"/>
        </w:rPr>
        <w:t>; with no exact temperature given, a room temperature of 294 K is estimated</w:t>
      </w:r>
      <w:r w:rsidR="006F6527" w:rsidRPr="00EF71F2">
        <w:rPr>
          <w:spacing w:val="-2"/>
          <w:lang w:val="en-US"/>
        </w:rPr>
        <w:t>.</w:t>
      </w:r>
    </w:p>
    <w:p w:rsidR="002C23E8" w:rsidRPr="00EF71F2" w:rsidRDefault="002C23E8" w:rsidP="002C23E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/>
        <w:jc w:val="both"/>
        <w:rPr>
          <w:spacing w:val="-3"/>
          <w:lang w:val="en-US"/>
        </w:rPr>
      </w:pPr>
    </w:p>
    <w:p w:rsidR="00500F23" w:rsidRPr="00EF71F2" w:rsidRDefault="00500F23" w:rsidP="00500F23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val="en-US" w:eastAsia="de-DE"/>
        </w:rPr>
      </w:pPr>
      <w:r w:rsidRPr="00EF71F2">
        <w:rPr>
          <w:rFonts w:ascii="Times New Roman" w:eastAsia="Symbol" w:hAnsi="Times New Roman" w:cs="Times New Roman"/>
          <w:b/>
          <w:color w:val="000000"/>
          <w:lang w:val="en-US" w:eastAsia="de-DE"/>
        </w:rPr>
        <w:t>Preferred Values</w:t>
      </w:r>
    </w:p>
    <w:p w:rsidR="00500F23" w:rsidRPr="00EF71F2" w:rsidRDefault="00500F23" w:rsidP="00500F23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val="en-US"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500F23" w:rsidRPr="00EF71F2" w:rsidTr="008C268A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rFonts w:ascii="Times New Roman" w:eastAsia="Symbol" w:hAnsi="Times New Roman" w:cs="Times New Roman"/>
                <w:b/>
                <w:color w:val="000000"/>
                <w:lang w:val="en-US"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rFonts w:ascii="Times New Roman" w:eastAsia="Symbol" w:hAnsi="Times New Roman" w:cs="Times New Roman"/>
                <w:b/>
                <w:color w:val="000000"/>
                <w:lang w:val="en-US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rFonts w:ascii="Times New Roman" w:eastAsia="Symbol" w:hAnsi="Times New Roman" w:cs="Times New Roman"/>
                <w:b/>
                <w:i/>
                <w:color w:val="000000"/>
                <w:lang w:val="en-US" w:eastAsia="de-DE"/>
              </w:rPr>
              <w:t>T</w:t>
            </w:r>
            <w:r w:rsidRPr="00EF71F2">
              <w:rPr>
                <w:rFonts w:ascii="Times New Roman" w:eastAsia="Symbol" w:hAnsi="Times New Roman" w:cs="Times New Roman"/>
                <w:b/>
                <w:color w:val="000000"/>
                <w:lang w:val="en-US" w:eastAsia="de-DE"/>
              </w:rPr>
              <w:t>/K</w:t>
            </w:r>
          </w:p>
        </w:tc>
      </w:tr>
      <w:tr w:rsidR="00500F23" w:rsidRPr="00EF71F2" w:rsidTr="008C268A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00F23" w:rsidRPr="00EF71F2" w:rsidTr="008C268A">
        <w:tc>
          <w:tcPr>
            <w:tcW w:w="3348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>k</w:t>
            </w:r>
            <w:r w:rsidRPr="00EF71F2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/L mol</w:t>
            </w:r>
            <w:r w:rsidRPr="00EF71F2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  <w:r w:rsidRPr="00EF71F2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s</w:t>
            </w:r>
            <w:r w:rsidRPr="00EF71F2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500F23" w:rsidRPr="00EF71F2" w:rsidRDefault="00D4503F" w:rsidP="002C23E8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US"/>
              </w:rPr>
            </w:pPr>
            <w:r w:rsidRPr="00EF71F2">
              <w:rPr>
                <w:spacing w:val="-3"/>
                <w:lang w:val="en-US"/>
              </w:rPr>
              <w:t>4.</w:t>
            </w:r>
            <w:r w:rsidR="00F92E8A">
              <w:rPr>
                <w:spacing w:val="-3"/>
                <w:lang w:val="en-US"/>
              </w:rPr>
              <w:t>9</w:t>
            </w:r>
            <w:r w:rsidR="00500F23" w:rsidRPr="00EF71F2">
              <w:rPr>
                <w:spacing w:val="-3"/>
                <w:lang w:val="en-US"/>
              </w:rPr>
              <w:t xml:space="preserve"> </w:t>
            </w:r>
            <w:r w:rsidR="00500F23" w:rsidRPr="00EF71F2">
              <w:rPr>
                <w:spacing w:val="-3"/>
                <w:lang w:val="en-US"/>
              </w:rPr>
              <w:sym w:font="Symbol" w:char="F0B4"/>
            </w:r>
  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0F23" w:rsidRPr="00EF71F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lang w:val="en-US"/>
              </w:rPr>
              <w:t>29</w:t>
            </w:r>
            <w:r w:rsidR="00EF71F2" w:rsidRPr="00EF71F2">
              <w:rPr>
                <w:lang w:val="en-US"/>
              </w:rPr>
              <w:t>4</w:t>
            </w:r>
          </w:p>
        </w:tc>
      </w:tr>
      <w:tr w:rsidR="00500F23" w:rsidRPr="00EF71F2" w:rsidTr="008C268A">
        <w:tc>
          <w:tcPr>
            <w:tcW w:w="3348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</w:p>
        </w:tc>
      </w:tr>
    </w:tbl>
    <w:p w:rsidR="00500F23" w:rsidRPr="00EF71F2" w:rsidRDefault="00500F23" w:rsidP="00500F23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US" w:eastAsia="de-DE"/>
        </w:rPr>
      </w:pPr>
    </w:p>
    <w:p w:rsidR="00500F23" w:rsidRPr="00EF71F2" w:rsidRDefault="00500F23" w:rsidP="00500F23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US" w:eastAsia="de-DE"/>
        </w:rPr>
      </w:pPr>
      <w:r w:rsidRPr="00EF71F2">
        <w:rPr>
          <w:rFonts w:ascii="Times New Roman" w:eastAsia="Symbol" w:hAnsi="Times New Roman" w:cs="Times New Roman"/>
          <w:i/>
          <w:color w:val="000000"/>
          <w:sz w:val="20"/>
          <w:szCs w:val="20"/>
          <w:lang w:val="en-US"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35"/>
        <w:gridCol w:w="3793"/>
        <w:gridCol w:w="2175"/>
      </w:tblGrid>
      <w:tr w:rsidR="00500F23" w:rsidRPr="00EF71F2" w:rsidTr="008C268A">
        <w:tc>
          <w:tcPr>
            <w:tcW w:w="3335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rFonts w:eastAsia="Symbol"/>
                <w:color w:val="000000"/>
                <w:lang w:val="en-US" w:eastAsia="de-DE"/>
              </w:rPr>
              <w:t>Δ log</w:t>
            </w:r>
            <w:r w:rsidRPr="00EF71F2">
              <w:rPr>
                <w:rFonts w:eastAsia="Symbol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3793" w:type="dxa"/>
            <w:shd w:val="clear" w:color="auto" w:fill="auto"/>
          </w:tcPr>
          <w:p w:rsidR="00500F23" w:rsidRPr="00EF71F2" w:rsidRDefault="003D4102" w:rsidP="00E7297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US"/>
              </w:rPr>
            </w:pPr>
            <w:r w:rsidRPr="00EF71F2">
              <w:rPr>
                <w:lang w:val="en-US"/>
              </w:rPr>
              <w:t xml:space="preserve">± </w:t>
            </w:r>
            <w:r w:rsidR="00123D2C" w:rsidRPr="00EF71F2">
              <w:rPr>
                <w:lang w:val="en-US"/>
              </w:rPr>
              <w:t>0.</w:t>
            </w:r>
            <w:r w:rsidR="00E7297F" w:rsidRPr="00EF71F2">
              <w:rPr>
                <w:lang w:val="en-US"/>
              </w:rPr>
              <w:t>15</w:t>
            </w:r>
          </w:p>
        </w:tc>
        <w:tc>
          <w:tcPr>
            <w:tcW w:w="2175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  <w:r w:rsidRPr="00EF71F2">
              <w:rPr>
                <w:lang w:val="en-US"/>
              </w:rPr>
              <w:t>29</w:t>
            </w:r>
            <w:r w:rsidR="00EF71F2" w:rsidRPr="00EF71F2">
              <w:rPr>
                <w:lang w:val="en-US"/>
              </w:rPr>
              <w:t>4</w:t>
            </w:r>
          </w:p>
        </w:tc>
      </w:tr>
      <w:tr w:rsidR="00500F23" w:rsidRPr="00EF71F2" w:rsidTr="008C268A">
        <w:tc>
          <w:tcPr>
            <w:tcW w:w="3335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US"/>
              </w:rPr>
            </w:pPr>
          </w:p>
        </w:tc>
        <w:tc>
          <w:tcPr>
            <w:tcW w:w="3793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500F23" w:rsidRPr="00EF71F2" w:rsidRDefault="00500F23" w:rsidP="008C268A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val="en-US" w:eastAsia="de-DE"/>
              </w:rPr>
            </w:pPr>
          </w:p>
        </w:tc>
      </w:tr>
    </w:tbl>
    <w:p w:rsidR="003D4102" w:rsidRPr="00EF71F2" w:rsidRDefault="003D4102" w:rsidP="00500F23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US" w:eastAsia="de-DE"/>
        </w:rPr>
      </w:pPr>
    </w:p>
    <w:p w:rsidR="00500F23" w:rsidRPr="00EF71F2" w:rsidRDefault="00500F23" w:rsidP="00500F23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US" w:eastAsia="de-DE"/>
        </w:rPr>
      </w:pPr>
      <w:r w:rsidRPr="00EF71F2">
        <w:rPr>
          <w:rFonts w:ascii="Times New Roman" w:eastAsia="Symbol" w:hAnsi="Times New Roman" w:cs="Times New Roman"/>
          <w:i/>
          <w:color w:val="000000"/>
          <w:lang w:val="en-US" w:eastAsia="de-DE"/>
        </w:rPr>
        <w:t>Comments on Preferred Values</w:t>
      </w:r>
    </w:p>
    <w:p w:rsidR="00500F23" w:rsidRPr="00EF71F2" w:rsidRDefault="00500F23" w:rsidP="00500F2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3D4102" w:rsidRPr="00EF71F2" w:rsidRDefault="00EF71F2" w:rsidP="00EF71F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 w:rsidRPr="00EF71F2">
        <w:rPr>
          <w:spacing w:val="-3"/>
          <w:lang w:val="en-US"/>
        </w:rPr>
        <w:t>To this point, the determination by Walling (1975) is the only available for the reaction of 2,2-dimethyl-propan-1-ol with HO.</w:t>
      </w:r>
      <w:r w:rsidR="00F92E8A">
        <w:rPr>
          <w:spacing w:val="-3"/>
          <w:lang w:val="en-US"/>
        </w:rPr>
        <w:t xml:space="preserve"> </w:t>
      </w:r>
      <w:r w:rsidRPr="00EF71F2">
        <w:rPr>
          <w:spacing w:val="-3"/>
          <w:lang w:val="en-US"/>
        </w:rPr>
        <w:t>In 1988, Buxton et al. recommended a rate coefficient of 4.0 </w:t>
      </w:r>
      <w:r w:rsidRPr="00EF71F2">
        <w:rPr>
          <w:spacing w:val="-3"/>
          <w:lang w:val="en-US"/>
        </w:rPr>
        <w:sym w:font="Symbol" w:char="F0B4"/>
      </w:r>
      <w:r w:rsidRPr="00EF71F2">
        <w:rPr>
          <w:spacing w:val="-2"/>
          <w:lang w:val="en-US"/>
        </w:rPr>
        <w:t> 10</w:t>
      </w:r>
      <w:r w:rsidRPr="00EF71F2">
        <w:rPr>
          <w:spacing w:val="-2"/>
          <w:vertAlign w:val="superscript"/>
          <w:lang w:val="en-US"/>
        </w:rPr>
        <w:t>9</w:t>
      </w:r>
      <w:r w:rsidRPr="00EF71F2">
        <w:rPr>
          <w:spacing w:val="-2"/>
          <w:lang w:val="en-US"/>
        </w:rPr>
        <w:t xml:space="preserve"> M</w:t>
      </w:r>
      <w:r w:rsidRPr="00EF71F2">
        <w:rPr>
          <w:spacing w:val="-2"/>
          <w:vertAlign w:val="superscript"/>
          <w:lang w:val="en-US"/>
        </w:rPr>
        <w:t>-1</w:t>
      </w:r>
      <w:r w:rsidRPr="00EF71F2">
        <w:rPr>
          <w:spacing w:val="-2"/>
          <w:lang w:val="en-US"/>
        </w:rPr>
        <w:t>s</w:t>
      </w:r>
      <w:r w:rsidRPr="00EF71F2">
        <w:rPr>
          <w:spacing w:val="-2"/>
          <w:vertAlign w:val="superscript"/>
          <w:lang w:val="en-US"/>
        </w:rPr>
        <w:t>-1</w:t>
      </w:r>
      <w:r w:rsidRPr="00EF71F2">
        <w:rPr>
          <w:spacing w:val="-2"/>
          <w:lang w:val="en-US"/>
        </w:rPr>
        <w:t>,</w:t>
      </w:r>
      <w:r w:rsidR="00F92E8A">
        <w:rPr>
          <w:spacing w:val="-2"/>
          <w:lang w:val="en-US"/>
        </w:rPr>
        <w:t xml:space="preserve"> based on this value.</w:t>
      </w:r>
      <w:r w:rsidRPr="00EF71F2">
        <w:rPr>
          <w:spacing w:val="-2"/>
          <w:lang w:val="en-US"/>
        </w:rPr>
        <w:t xml:space="preserve"> </w:t>
      </w:r>
      <w:r w:rsidR="00F92E8A">
        <w:rPr>
          <w:spacing w:val="-2"/>
          <w:lang w:val="en-US"/>
        </w:rPr>
        <w:t>W</w:t>
      </w:r>
      <w:r w:rsidRPr="00EF71F2">
        <w:rPr>
          <w:spacing w:val="-2"/>
          <w:lang w:val="en-US"/>
        </w:rPr>
        <w:t xml:space="preserve">hile the recalculation of the original data suggests </w:t>
      </w:r>
      <w:r>
        <w:rPr>
          <w:spacing w:val="-2"/>
          <w:lang w:val="en-US"/>
        </w:rPr>
        <w:t>a slightly higher value</w:t>
      </w:r>
      <w:r w:rsidR="00F92E8A">
        <w:rPr>
          <w:spacing w:val="-2"/>
          <w:lang w:val="en-US"/>
        </w:rPr>
        <w:t>, c</w:t>
      </w:r>
      <w:r>
        <w:rPr>
          <w:spacing w:val="-2"/>
          <w:lang w:val="en-US"/>
        </w:rPr>
        <w:t xml:space="preserve">onsidering the estimated uncertainty of </w:t>
      </w:r>
      <w:r w:rsidRPr="00EF71F2">
        <w:rPr>
          <w:rFonts w:eastAsia="Symbol"/>
          <w:color w:val="000000"/>
          <w:lang w:val="en-US" w:eastAsia="de-DE"/>
        </w:rPr>
        <w:t>Δ log</w:t>
      </w:r>
      <w:r w:rsidRPr="00EF71F2">
        <w:rPr>
          <w:rFonts w:eastAsia="Symbol"/>
          <w:i/>
          <w:color w:val="000000"/>
          <w:lang w:val="en-US" w:eastAsia="de-DE"/>
        </w:rPr>
        <w:t xml:space="preserve"> k</w:t>
      </w:r>
      <w:r>
        <w:rPr>
          <w:rFonts w:eastAsia="Symbol"/>
          <w:color w:val="000000"/>
          <w:lang w:val="en-US" w:eastAsia="de-DE"/>
        </w:rPr>
        <w:t xml:space="preserve"> = ±0.15 of ±33%, both values still agree within error limits.</w:t>
      </w:r>
      <w:r w:rsidR="00F92E8A">
        <w:rPr>
          <w:rFonts w:eastAsia="Symbol"/>
          <w:color w:val="000000"/>
          <w:lang w:val="en-US" w:eastAsia="de-DE"/>
        </w:rPr>
        <w:t xml:space="preserve"> It has to mentioned, that Walling did not specify their methods in detail.</w:t>
      </w:r>
      <w:r>
        <w:rPr>
          <w:rFonts w:eastAsia="Symbol"/>
          <w:color w:val="000000"/>
          <w:lang w:val="en-US" w:eastAsia="de-DE"/>
        </w:rPr>
        <w:t xml:space="preserve"> For the estimated room temperature of 294 K it is therefore advised to follow the reevaluated determination of Walling (1975).</w:t>
      </w:r>
    </w:p>
    <w:p w:rsidR="00500F23" w:rsidRPr="00EF71F2" w:rsidRDefault="00500F2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821651" w:rsidRPr="00EF71F2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US"/>
        </w:rPr>
      </w:pPr>
      <w:r w:rsidRPr="00EF71F2">
        <w:rPr>
          <w:b/>
          <w:spacing w:val="-3"/>
          <w:lang w:val="en-US"/>
        </w:rPr>
        <w:lastRenderedPageBreak/>
        <w:t>References</w:t>
      </w:r>
    </w:p>
    <w:p w:rsidR="00850336" w:rsidRPr="00EF71F2" w:rsidRDefault="0085033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US"/>
        </w:rPr>
      </w:pPr>
    </w:p>
    <w:p w:rsidR="000A79A4" w:rsidRPr="00EF71F2" w:rsidRDefault="000A79A4" w:rsidP="000A79A4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EF71F2">
        <w:rPr>
          <w:lang w:val="en-US"/>
        </w:rPr>
        <w:t xml:space="preserve">Buxton, G. V., </w:t>
      </w:r>
      <w:proofErr w:type="spellStart"/>
      <w:r w:rsidRPr="00EF71F2">
        <w:rPr>
          <w:lang w:val="en-US"/>
        </w:rPr>
        <w:t>Greenstock</w:t>
      </w:r>
      <w:proofErr w:type="spellEnd"/>
      <w:r w:rsidRPr="00EF71F2">
        <w:rPr>
          <w:lang w:val="en-US"/>
        </w:rPr>
        <w:t xml:space="preserve">, C. L., Helman, W. P., and Ross, A. B.: </w:t>
      </w:r>
      <w:r w:rsidRPr="00EF71F2">
        <w:rPr>
          <w:iCs/>
          <w:lang w:val="en-US"/>
        </w:rPr>
        <w:t>J. Phys. Chem</w:t>
      </w:r>
      <w:r w:rsidR="002C23E8" w:rsidRPr="00EF71F2">
        <w:rPr>
          <w:iCs/>
          <w:lang w:val="en-US"/>
        </w:rPr>
        <w:t>.</w:t>
      </w:r>
      <w:r w:rsidRPr="00EF71F2">
        <w:rPr>
          <w:iCs/>
          <w:lang w:val="en-US"/>
        </w:rPr>
        <w:t xml:space="preserve"> Ref. Data</w:t>
      </w:r>
      <w:r w:rsidRPr="00EF71F2">
        <w:rPr>
          <w:lang w:val="en-US"/>
        </w:rPr>
        <w:t xml:space="preserve">, </w:t>
      </w:r>
      <w:r w:rsidRPr="00EF71F2">
        <w:rPr>
          <w:iCs/>
          <w:lang w:val="en-US"/>
        </w:rPr>
        <w:t>17</w:t>
      </w:r>
      <w:r w:rsidRPr="00EF71F2">
        <w:rPr>
          <w:lang w:val="en-US"/>
        </w:rPr>
        <w:t>(2), 513-886, 1988.</w:t>
      </w:r>
    </w:p>
    <w:p w:rsidR="00E84EC5" w:rsidRPr="00EF71F2" w:rsidRDefault="00E84EC5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US" w:eastAsia="en-CA"/>
        </w:rPr>
      </w:pPr>
    </w:p>
    <w:p w:rsidR="000A79A4" w:rsidRPr="00EF71F2" w:rsidRDefault="003F1C84" w:rsidP="000A79A4">
      <w:pPr>
        <w:rPr>
          <w:rFonts w:ascii="Times New Roman" w:hAnsi="Times New Roman" w:cs="Times New Roman"/>
          <w:lang w:val="en-US" w:eastAsia="ja-JP"/>
        </w:rPr>
      </w:pPr>
      <w:r w:rsidRPr="00EF71F2">
        <w:rPr>
          <w:rFonts w:ascii="Times New Roman" w:hAnsi="Times New Roman" w:cs="Times New Roman"/>
          <w:lang w:val="en-US" w:eastAsia="ja-JP"/>
        </w:rPr>
        <w:t>Walling, C.:</w:t>
      </w:r>
      <w:r w:rsidR="000A79A4" w:rsidRPr="00EF71F2">
        <w:rPr>
          <w:rFonts w:ascii="Times New Roman" w:hAnsi="Times New Roman" w:cs="Times New Roman"/>
          <w:lang w:val="en-US" w:eastAsia="ja-JP"/>
        </w:rPr>
        <w:t xml:space="preserve"> </w:t>
      </w:r>
      <w:r w:rsidR="000A79A4" w:rsidRPr="00EF71F2">
        <w:rPr>
          <w:rFonts w:ascii="Times New Roman" w:hAnsi="Times New Roman" w:cs="Times New Roman"/>
          <w:iCs/>
          <w:lang w:val="en-US" w:eastAsia="ja-JP"/>
        </w:rPr>
        <w:t>Acc. Chem. Res.</w:t>
      </w:r>
      <w:r w:rsidR="000A79A4" w:rsidRPr="00EF71F2">
        <w:rPr>
          <w:rFonts w:ascii="Times New Roman" w:hAnsi="Times New Roman" w:cs="Times New Roman"/>
          <w:lang w:val="en-US" w:eastAsia="ja-JP"/>
        </w:rPr>
        <w:t xml:space="preserve">, </w:t>
      </w:r>
      <w:r w:rsidR="000A79A4" w:rsidRPr="00EF71F2">
        <w:rPr>
          <w:rFonts w:ascii="Times New Roman" w:hAnsi="Times New Roman" w:cs="Times New Roman"/>
          <w:iCs/>
          <w:lang w:val="en-US" w:eastAsia="ja-JP"/>
        </w:rPr>
        <w:t>8</w:t>
      </w:r>
      <w:r w:rsidRPr="00EF71F2">
        <w:rPr>
          <w:rFonts w:ascii="Times New Roman" w:hAnsi="Times New Roman" w:cs="Times New Roman"/>
          <w:lang w:val="en-US" w:eastAsia="ja-JP"/>
        </w:rPr>
        <w:t>(4), 125-131, 1975.</w:t>
      </w:r>
    </w:p>
    <w:p w:rsidR="000A79A4" w:rsidRPr="00EF71F2" w:rsidRDefault="000A79A4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US" w:eastAsia="en-CA"/>
        </w:rPr>
      </w:pPr>
    </w:p>
    <w:sectPr w:rsidR="000A79A4" w:rsidRPr="00EF71F2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1E29"/>
    <w:multiLevelType w:val="hybridMultilevel"/>
    <w:tmpl w:val="7E76D4FE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42D0"/>
    <w:rsid w:val="000226C3"/>
    <w:rsid w:val="0003201D"/>
    <w:rsid w:val="00037BE6"/>
    <w:rsid w:val="00053BFF"/>
    <w:rsid w:val="000623D4"/>
    <w:rsid w:val="00063311"/>
    <w:rsid w:val="00064D18"/>
    <w:rsid w:val="000702C3"/>
    <w:rsid w:val="00070D0B"/>
    <w:rsid w:val="00077A3A"/>
    <w:rsid w:val="00081DF2"/>
    <w:rsid w:val="000857CF"/>
    <w:rsid w:val="000901B3"/>
    <w:rsid w:val="00090C16"/>
    <w:rsid w:val="000921DC"/>
    <w:rsid w:val="000977C2"/>
    <w:rsid w:val="000A162B"/>
    <w:rsid w:val="000A2FAF"/>
    <w:rsid w:val="000A50BC"/>
    <w:rsid w:val="000A71A1"/>
    <w:rsid w:val="000A79A4"/>
    <w:rsid w:val="000B106B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2844"/>
    <w:rsid w:val="00116A2E"/>
    <w:rsid w:val="00120EED"/>
    <w:rsid w:val="00121AC9"/>
    <w:rsid w:val="00123D2C"/>
    <w:rsid w:val="001318D0"/>
    <w:rsid w:val="00133FEA"/>
    <w:rsid w:val="00145C54"/>
    <w:rsid w:val="00151146"/>
    <w:rsid w:val="00153BFD"/>
    <w:rsid w:val="00156C81"/>
    <w:rsid w:val="00156E91"/>
    <w:rsid w:val="001574B6"/>
    <w:rsid w:val="00157A3A"/>
    <w:rsid w:val="001637C3"/>
    <w:rsid w:val="0016481F"/>
    <w:rsid w:val="0016600A"/>
    <w:rsid w:val="00180B2A"/>
    <w:rsid w:val="00180DA3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C7D7E"/>
    <w:rsid w:val="001D6CBA"/>
    <w:rsid w:val="001E1C70"/>
    <w:rsid w:val="001E4276"/>
    <w:rsid w:val="001E4685"/>
    <w:rsid w:val="001F4EB5"/>
    <w:rsid w:val="0020061C"/>
    <w:rsid w:val="002103C5"/>
    <w:rsid w:val="00213E99"/>
    <w:rsid w:val="00220DDF"/>
    <w:rsid w:val="0022452F"/>
    <w:rsid w:val="0023058A"/>
    <w:rsid w:val="00241F5A"/>
    <w:rsid w:val="00247164"/>
    <w:rsid w:val="00263497"/>
    <w:rsid w:val="002837BB"/>
    <w:rsid w:val="00284421"/>
    <w:rsid w:val="002862D6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C19C0"/>
    <w:rsid w:val="002C23E8"/>
    <w:rsid w:val="002C61F5"/>
    <w:rsid w:val="002C7E9C"/>
    <w:rsid w:val="002D191B"/>
    <w:rsid w:val="002F2BBA"/>
    <w:rsid w:val="002F613F"/>
    <w:rsid w:val="0030119A"/>
    <w:rsid w:val="00303330"/>
    <w:rsid w:val="00304CDC"/>
    <w:rsid w:val="00307188"/>
    <w:rsid w:val="003263B4"/>
    <w:rsid w:val="00335528"/>
    <w:rsid w:val="003364AA"/>
    <w:rsid w:val="00342DBA"/>
    <w:rsid w:val="0034377D"/>
    <w:rsid w:val="003515B2"/>
    <w:rsid w:val="003570CC"/>
    <w:rsid w:val="003610F8"/>
    <w:rsid w:val="0036323E"/>
    <w:rsid w:val="00375BB3"/>
    <w:rsid w:val="003767EB"/>
    <w:rsid w:val="00390D27"/>
    <w:rsid w:val="003974CD"/>
    <w:rsid w:val="003A2660"/>
    <w:rsid w:val="003A4D7F"/>
    <w:rsid w:val="003A509D"/>
    <w:rsid w:val="003A5A2D"/>
    <w:rsid w:val="003A71F8"/>
    <w:rsid w:val="003B37E9"/>
    <w:rsid w:val="003B72AC"/>
    <w:rsid w:val="003C39C1"/>
    <w:rsid w:val="003C6B09"/>
    <w:rsid w:val="003D1543"/>
    <w:rsid w:val="003D1B38"/>
    <w:rsid w:val="003D4102"/>
    <w:rsid w:val="003F1C84"/>
    <w:rsid w:val="003F1CCB"/>
    <w:rsid w:val="00405E8B"/>
    <w:rsid w:val="00410929"/>
    <w:rsid w:val="004117FE"/>
    <w:rsid w:val="004123DB"/>
    <w:rsid w:val="004137F2"/>
    <w:rsid w:val="00420BAC"/>
    <w:rsid w:val="0042295A"/>
    <w:rsid w:val="00422D77"/>
    <w:rsid w:val="00435E98"/>
    <w:rsid w:val="00443E37"/>
    <w:rsid w:val="004450AB"/>
    <w:rsid w:val="00447665"/>
    <w:rsid w:val="004513F5"/>
    <w:rsid w:val="00475615"/>
    <w:rsid w:val="00484C52"/>
    <w:rsid w:val="00490A45"/>
    <w:rsid w:val="004943A3"/>
    <w:rsid w:val="004A407F"/>
    <w:rsid w:val="004A7BA6"/>
    <w:rsid w:val="004B1482"/>
    <w:rsid w:val="004C0DA4"/>
    <w:rsid w:val="004C3213"/>
    <w:rsid w:val="004C4D3E"/>
    <w:rsid w:val="004C6446"/>
    <w:rsid w:val="004D4C23"/>
    <w:rsid w:val="004E7108"/>
    <w:rsid w:val="004F0504"/>
    <w:rsid w:val="004F7104"/>
    <w:rsid w:val="00500F23"/>
    <w:rsid w:val="00501D48"/>
    <w:rsid w:val="00502F51"/>
    <w:rsid w:val="00505161"/>
    <w:rsid w:val="00506140"/>
    <w:rsid w:val="00513019"/>
    <w:rsid w:val="00515086"/>
    <w:rsid w:val="0052608B"/>
    <w:rsid w:val="005424C6"/>
    <w:rsid w:val="0055386A"/>
    <w:rsid w:val="00553F6B"/>
    <w:rsid w:val="00560013"/>
    <w:rsid w:val="00565A6E"/>
    <w:rsid w:val="0057662D"/>
    <w:rsid w:val="00583D16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731B"/>
    <w:rsid w:val="005E1A5E"/>
    <w:rsid w:val="005E518D"/>
    <w:rsid w:val="005F346A"/>
    <w:rsid w:val="00600610"/>
    <w:rsid w:val="006006C5"/>
    <w:rsid w:val="00613C73"/>
    <w:rsid w:val="00615583"/>
    <w:rsid w:val="0062742A"/>
    <w:rsid w:val="00636A12"/>
    <w:rsid w:val="0063704E"/>
    <w:rsid w:val="00643802"/>
    <w:rsid w:val="00644AB4"/>
    <w:rsid w:val="00647D73"/>
    <w:rsid w:val="00663250"/>
    <w:rsid w:val="00670889"/>
    <w:rsid w:val="00675054"/>
    <w:rsid w:val="00675160"/>
    <w:rsid w:val="00680FBD"/>
    <w:rsid w:val="00683F35"/>
    <w:rsid w:val="006A1A56"/>
    <w:rsid w:val="006A6692"/>
    <w:rsid w:val="006A6CB7"/>
    <w:rsid w:val="006B2DDA"/>
    <w:rsid w:val="006B40EF"/>
    <w:rsid w:val="006B743A"/>
    <w:rsid w:val="006D2807"/>
    <w:rsid w:val="006D5DBD"/>
    <w:rsid w:val="006E1A46"/>
    <w:rsid w:val="006E48EB"/>
    <w:rsid w:val="006E5B7D"/>
    <w:rsid w:val="006F6527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440D3"/>
    <w:rsid w:val="007468AA"/>
    <w:rsid w:val="00751CEC"/>
    <w:rsid w:val="00762860"/>
    <w:rsid w:val="00772A92"/>
    <w:rsid w:val="00776211"/>
    <w:rsid w:val="00776BA1"/>
    <w:rsid w:val="00777324"/>
    <w:rsid w:val="00784793"/>
    <w:rsid w:val="00790A52"/>
    <w:rsid w:val="0079362F"/>
    <w:rsid w:val="00795528"/>
    <w:rsid w:val="007A2D7C"/>
    <w:rsid w:val="007A3298"/>
    <w:rsid w:val="007B0454"/>
    <w:rsid w:val="007B0E88"/>
    <w:rsid w:val="007B7EAA"/>
    <w:rsid w:val="007C0F73"/>
    <w:rsid w:val="007E0013"/>
    <w:rsid w:val="007E5705"/>
    <w:rsid w:val="007E57D2"/>
    <w:rsid w:val="007E7B8E"/>
    <w:rsid w:val="007F017D"/>
    <w:rsid w:val="007F0BDE"/>
    <w:rsid w:val="007F2D3C"/>
    <w:rsid w:val="007F2DF3"/>
    <w:rsid w:val="007F37D6"/>
    <w:rsid w:val="00804D60"/>
    <w:rsid w:val="008061CF"/>
    <w:rsid w:val="00807009"/>
    <w:rsid w:val="00807282"/>
    <w:rsid w:val="00816FDF"/>
    <w:rsid w:val="00821651"/>
    <w:rsid w:val="0082456F"/>
    <w:rsid w:val="008344BF"/>
    <w:rsid w:val="0083653B"/>
    <w:rsid w:val="00850336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80177"/>
    <w:rsid w:val="0088073C"/>
    <w:rsid w:val="00880F4E"/>
    <w:rsid w:val="00881D55"/>
    <w:rsid w:val="00884D99"/>
    <w:rsid w:val="00886402"/>
    <w:rsid w:val="00887539"/>
    <w:rsid w:val="0089650F"/>
    <w:rsid w:val="008A4EE3"/>
    <w:rsid w:val="008A733A"/>
    <w:rsid w:val="008B03C4"/>
    <w:rsid w:val="008C202F"/>
    <w:rsid w:val="008C268A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75A7"/>
    <w:rsid w:val="00955D52"/>
    <w:rsid w:val="00960E85"/>
    <w:rsid w:val="00962DA4"/>
    <w:rsid w:val="00976D47"/>
    <w:rsid w:val="00977BF1"/>
    <w:rsid w:val="0099441C"/>
    <w:rsid w:val="00994D88"/>
    <w:rsid w:val="009A355B"/>
    <w:rsid w:val="009A6613"/>
    <w:rsid w:val="009A6867"/>
    <w:rsid w:val="009A704F"/>
    <w:rsid w:val="009B21A3"/>
    <w:rsid w:val="009B2353"/>
    <w:rsid w:val="009B5ECD"/>
    <w:rsid w:val="009C37A2"/>
    <w:rsid w:val="009C4BE5"/>
    <w:rsid w:val="009C785D"/>
    <w:rsid w:val="009D2B8F"/>
    <w:rsid w:val="009D3390"/>
    <w:rsid w:val="009D34D5"/>
    <w:rsid w:val="009E2AC2"/>
    <w:rsid w:val="009F405B"/>
    <w:rsid w:val="00A005C1"/>
    <w:rsid w:val="00A01F26"/>
    <w:rsid w:val="00A03653"/>
    <w:rsid w:val="00A11587"/>
    <w:rsid w:val="00A11857"/>
    <w:rsid w:val="00A17123"/>
    <w:rsid w:val="00A2052D"/>
    <w:rsid w:val="00A23BD8"/>
    <w:rsid w:val="00A25342"/>
    <w:rsid w:val="00A35C85"/>
    <w:rsid w:val="00A36C41"/>
    <w:rsid w:val="00A47C2F"/>
    <w:rsid w:val="00A528B3"/>
    <w:rsid w:val="00A57E5E"/>
    <w:rsid w:val="00A64DC8"/>
    <w:rsid w:val="00A74455"/>
    <w:rsid w:val="00A7500E"/>
    <w:rsid w:val="00A80284"/>
    <w:rsid w:val="00A806DE"/>
    <w:rsid w:val="00A8139F"/>
    <w:rsid w:val="00A840F2"/>
    <w:rsid w:val="00A90959"/>
    <w:rsid w:val="00A92EEB"/>
    <w:rsid w:val="00AA2537"/>
    <w:rsid w:val="00AA3BDD"/>
    <w:rsid w:val="00AC73BC"/>
    <w:rsid w:val="00AD0E6A"/>
    <w:rsid w:val="00AE289D"/>
    <w:rsid w:val="00AF2E74"/>
    <w:rsid w:val="00AF43D2"/>
    <w:rsid w:val="00AF52EF"/>
    <w:rsid w:val="00AF6F0B"/>
    <w:rsid w:val="00B01FBD"/>
    <w:rsid w:val="00B12B55"/>
    <w:rsid w:val="00B135FD"/>
    <w:rsid w:val="00B229C1"/>
    <w:rsid w:val="00B36664"/>
    <w:rsid w:val="00B370DD"/>
    <w:rsid w:val="00B37FC6"/>
    <w:rsid w:val="00B52179"/>
    <w:rsid w:val="00B525A0"/>
    <w:rsid w:val="00B61525"/>
    <w:rsid w:val="00B66047"/>
    <w:rsid w:val="00B73CCE"/>
    <w:rsid w:val="00B84B46"/>
    <w:rsid w:val="00B95A51"/>
    <w:rsid w:val="00B97460"/>
    <w:rsid w:val="00BA71C5"/>
    <w:rsid w:val="00BB3581"/>
    <w:rsid w:val="00BB4A45"/>
    <w:rsid w:val="00BB7807"/>
    <w:rsid w:val="00BB7992"/>
    <w:rsid w:val="00BC167C"/>
    <w:rsid w:val="00BC55A5"/>
    <w:rsid w:val="00BD22BD"/>
    <w:rsid w:val="00BD2606"/>
    <w:rsid w:val="00BE50FB"/>
    <w:rsid w:val="00BE7CC8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1C84"/>
    <w:rsid w:val="00C75688"/>
    <w:rsid w:val="00C90E43"/>
    <w:rsid w:val="00C94795"/>
    <w:rsid w:val="00CA3DEC"/>
    <w:rsid w:val="00CB0B81"/>
    <w:rsid w:val="00CC66CC"/>
    <w:rsid w:val="00CC738C"/>
    <w:rsid w:val="00CD1F98"/>
    <w:rsid w:val="00CD27A8"/>
    <w:rsid w:val="00CE2122"/>
    <w:rsid w:val="00CE24B0"/>
    <w:rsid w:val="00CF1F86"/>
    <w:rsid w:val="00D17C09"/>
    <w:rsid w:val="00D17F0E"/>
    <w:rsid w:val="00D2355F"/>
    <w:rsid w:val="00D25403"/>
    <w:rsid w:val="00D37F05"/>
    <w:rsid w:val="00D4503F"/>
    <w:rsid w:val="00D455A8"/>
    <w:rsid w:val="00D4710E"/>
    <w:rsid w:val="00D54A80"/>
    <w:rsid w:val="00D54B35"/>
    <w:rsid w:val="00D57669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6F16"/>
    <w:rsid w:val="00DC0BA4"/>
    <w:rsid w:val="00DC41BD"/>
    <w:rsid w:val="00DD5CB6"/>
    <w:rsid w:val="00DF1C34"/>
    <w:rsid w:val="00DF64B2"/>
    <w:rsid w:val="00DF6645"/>
    <w:rsid w:val="00E132CC"/>
    <w:rsid w:val="00E16CA4"/>
    <w:rsid w:val="00E40753"/>
    <w:rsid w:val="00E47B47"/>
    <w:rsid w:val="00E50B31"/>
    <w:rsid w:val="00E537CC"/>
    <w:rsid w:val="00E53F56"/>
    <w:rsid w:val="00E605EB"/>
    <w:rsid w:val="00E61BD4"/>
    <w:rsid w:val="00E7297F"/>
    <w:rsid w:val="00E83364"/>
    <w:rsid w:val="00E8338F"/>
    <w:rsid w:val="00E84EC5"/>
    <w:rsid w:val="00EB7A08"/>
    <w:rsid w:val="00EC0F25"/>
    <w:rsid w:val="00EC61B0"/>
    <w:rsid w:val="00ED1AAE"/>
    <w:rsid w:val="00ED2B1A"/>
    <w:rsid w:val="00EE0A46"/>
    <w:rsid w:val="00EF005A"/>
    <w:rsid w:val="00EF080E"/>
    <w:rsid w:val="00EF196F"/>
    <w:rsid w:val="00EF6392"/>
    <w:rsid w:val="00EF71F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85654"/>
    <w:rsid w:val="00F862DD"/>
    <w:rsid w:val="00F90411"/>
    <w:rsid w:val="00F92E8A"/>
    <w:rsid w:val="00F93319"/>
    <w:rsid w:val="00FA1715"/>
    <w:rsid w:val="00FA41C3"/>
    <w:rsid w:val="00FA5651"/>
    <w:rsid w:val="00FB16C3"/>
    <w:rsid w:val="00FB42BD"/>
    <w:rsid w:val="00FB53C1"/>
    <w:rsid w:val="00FB64DA"/>
    <w:rsid w:val="00FC2322"/>
    <w:rsid w:val="00FC798E"/>
    <w:rsid w:val="00FD25E5"/>
    <w:rsid w:val="00FE011F"/>
    <w:rsid w:val="00FF266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8257-4584-4BE4-A4F2-36D30ED1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BB4A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4A45"/>
    <w:rPr>
      <w:sz w:val="20"/>
      <w:szCs w:val="20"/>
    </w:rPr>
  </w:style>
  <w:style w:type="character" w:customStyle="1" w:styleId="KommentartextZchn">
    <w:name w:val="Kommentartext Zchn"/>
    <w:link w:val="Kommentartext"/>
    <w:rsid w:val="00BB4A45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B4A45"/>
    <w:rPr>
      <w:b/>
      <w:bCs/>
    </w:rPr>
  </w:style>
  <w:style w:type="character" w:customStyle="1" w:styleId="KommentarthemaZchn">
    <w:name w:val="Kommentarthema Zchn"/>
    <w:link w:val="Kommentarthema"/>
    <w:rsid w:val="00BB4A45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2192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2016-04-26T09:58:00Z</cp:lastPrinted>
  <dcterms:created xsi:type="dcterms:W3CDTF">2020-01-13T10:46:00Z</dcterms:created>
  <dcterms:modified xsi:type="dcterms:W3CDTF">2020-01-13T10:46:00Z</dcterms:modified>
</cp:coreProperties>
</file>